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13" w:rsidRPr="00131913" w:rsidRDefault="00131913" w:rsidP="00131913">
      <w:pPr>
        <w:rPr>
          <w:rFonts w:ascii="Garamond" w:eastAsia="Times New Roman" w:hAnsi="Garamond"/>
          <w:color w:val="000000"/>
          <w:sz w:val="22"/>
          <w:szCs w:val="22"/>
        </w:rPr>
      </w:pPr>
    </w:p>
    <w:p w:rsidR="00131913" w:rsidRPr="00131913" w:rsidRDefault="00131913" w:rsidP="00131913">
      <w:pPr>
        <w:jc w:val="center"/>
        <w:rPr>
          <w:rFonts w:ascii="Garamond" w:hAnsi="Garamond"/>
          <w:b/>
          <w:sz w:val="22"/>
          <w:szCs w:val="22"/>
        </w:rPr>
      </w:pPr>
      <w:r w:rsidRPr="00131913">
        <w:rPr>
          <w:rFonts w:ascii="Garamond" w:hAnsi="Garamond"/>
          <w:b/>
          <w:sz w:val="22"/>
          <w:szCs w:val="22"/>
        </w:rPr>
        <w:t>UNIVERSITY OF PITTSBURGH</w:t>
      </w:r>
    </w:p>
    <w:p w:rsidR="00131913" w:rsidRPr="00131913" w:rsidRDefault="00131913" w:rsidP="00131913">
      <w:pPr>
        <w:jc w:val="center"/>
        <w:rPr>
          <w:rFonts w:ascii="Garamond" w:hAnsi="Garamond"/>
          <w:b/>
          <w:sz w:val="22"/>
          <w:szCs w:val="22"/>
        </w:rPr>
      </w:pPr>
      <w:r w:rsidRPr="00131913">
        <w:rPr>
          <w:rFonts w:ascii="Garamond" w:hAnsi="Garamond"/>
          <w:b/>
          <w:i/>
          <w:sz w:val="22"/>
          <w:szCs w:val="22"/>
        </w:rPr>
        <w:t>Introduction to Literary and Cultural Theory</w:t>
      </w:r>
      <w:r w:rsidRPr="00131913">
        <w:rPr>
          <w:rFonts w:ascii="Garamond" w:hAnsi="Garamond"/>
          <w:b/>
          <w:sz w:val="22"/>
          <w:szCs w:val="22"/>
        </w:rPr>
        <w:t xml:space="preserve"> </w:t>
      </w:r>
    </w:p>
    <w:p w:rsidR="00131913" w:rsidRPr="00131913" w:rsidRDefault="00131913" w:rsidP="00131913">
      <w:pPr>
        <w:jc w:val="center"/>
        <w:rPr>
          <w:rFonts w:ascii="Garamond" w:hAnsi="Garamond"/>
          <w:b/>
          <w:sz w:val="22"/>
          <w:szCs w:val="22"/>
        </w:rPr>
      </w:pPr>
      <w:r w:rsidRPr="00131913">
        <w:rPr>
          <w:rFonts w:ascii="Garamond" w:hAnsi="Garamond"/>
          <w:b/>
          <w:sz w:val="22"/>
          <w:szCs w:val="22"/>
        </w:rPr>
        <w:t>FRIT 2710; GER</w:t>
      </w:r>
      <w:r w:rsidR="00F0081C">
        <w:rPr>
          <w:rFonts w:ascii="Garamond" w:hAnsi="Garamond"/>
          <w:b/>
          <w:sz w:val="22"/>
          <w:szCs w:val="22"/>
        </w:rPr>
        <w:t xml:space="preserve"> 2110; </w:t>
      </w:r>
      <w:r w:rsidRPr="00131913">
        <w:rPr>
          <w:rFonts w:ascii="Garamond" w:hAnsi="Garamond"/>
          <w:b/>
          <w:sz w:val="22"/>
          <w:szCs w:val="22"/>
        </w:rPr>
        <w:t>RUSS 2110</w:t>
      </w:r>
    </w:p>
    <w:p w:rsidR="00333839" w:rsidRPr="00131913" w:rsidRDefault="00333839" w:rsidP="00131913">
      <w:pPr>
        <w:rPr>
          <w:rFonts w:ascii="Garamond" w:hAnsi="Garamond"/>
          <w:sz w:val="22"/>
          <w:szCs w:val="22"/>
        </w:rPr>
      </w:pPr>
    </w:p>
    <w:p w:rsidR="00131913" w:rsidRPr="00131913" w:rsidRDefault="00131913" w:rsidP="00131913">
      <w:pPr>
        <w:rPr>
          <w:rFonts w:ascii="Garamond" w:hAnsi="Garamond"/>
          <w:sz w:val="22"/>
          <w:szCs w:val="22"/>
        </w:rPr>
      </w:pPr>
      <w:r w:rsidRPr="00131913">
        <w:rPr>
          <w:rFonts w:ascii="Garamond" w:hAnsi="Garamond"/>
          <w:sz w:val="22"/>
          <w:szCs w:val="22"/>
        </w:rPr>
        <w:t>Thursday 2.30-4.55, CL 204</w:t>
      </w:r>
      <w:r w:rsidRPr="00131913">
        <w:rPr>
          <w:rFonts w:ascii="Garamond" w:hAnsi="Garamond"/>
          <w:sz w:val="22"/>
          <w:szCs w:val="22"/>
        </w:rPr>
        <w:tab/>
      </w:r>
      <w:r w:rsidRPr="00131913">
        <w:rPr>
          <w:rFonts w:ascii="Garamond" w:hAnsi="Garamond"/>
          <w:sz w:val="22"/>
          <w:szCs w:val="22"/>
        </w:rPr>
        <w:tab/>
      </w:r>
      <w:r w:rsidRPr="00131913">
        <w:rPr>
          <w:rFonts w:ascii="Garamond" w:hAnsi="Garamond"/>
          <w:sz w:val="22"/>
          <w:szCs w:val="22"/>
        </w:rPr>
        <w:tab/>
      </w:r>
      <w:r w:rsidRPr="00131913">
        <w:rPr>
          <w:rFonts w:ascii="Garamond" w:hAnsi="Garamond"/>
          <w:sz w:val="22"/>
          <w:szCs w:val="22"/>
        </w:rPr>
        <w:tab/>
      </w:r>
      <w:r w:rsidRPr="00131913">
        <w:rPr>
          <w:rFonts w:ascii="Garamond" w:hAnsi="Garamond"/>
          <w:sz w:val="22"/>
          <w:szCs w:val="22"/>
        </w:rPr>
        <w:tab/>
      </w:r>
      <w:r w:rsidR="00F772E1">
        <w:rPr>
          <w:rFonts w:ascii="Garamond" w:hAnsi="Garamond"/>
          <w:sz w:val="22"/>
          <w:szCs w:val="22"/>
        </w:rPr>
        <w:tab/>
      </w:r>
      <w:r w:rsidRPr="00131913">
        <w:rPr>
          <w:rFonts w:ascii="Garamond" w:hAnsi="Garamond"/>
          <w:sz w:val="22"/>
          <w:szCs w:val="22"/>
        </w:rPr>
        <w:t xml:space="preserve">Nancy Condee </w:t>
      </w:r>
      <w:hyperlink r:id="rId9" w:history="1">
        <w:r w:rsidRPr="00131913">
          <w:rPr>
            <w:rStyle w:val="Hyperlink"/>
            <w:rFonts w:ascii="Garamond" w:eastAsiaTheme="majorEastAsia" w:hAnsi="Garamond"/>
            <w:sz w:val="22"/>
            <w:szCs w:val="22"/>
          </w:rPr>
          <w:t>condee@pitt.edu</w:t>
        </w:r>
      </w:hyperlink>
    </w:p>
    <w:p w:rsidR="00131913" w:rsidRPr="00131913" w:rsidRDefault="00552559" w:rsidP="0013191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Office hours: </w:t>
      </w:r>
      <w:r w:rsidR="00A8392E">
        <w:rPr>
          <w:rFonts w:ascii="Garamond" w:hAnsi="Garamond"/>
          <w:sz w:val="22"/>
          <w:szCs w:val="22"/>
        </w:rPr>
        <w:t>Mondays</w:t>
      </w:r>
      <w:r>
        <w:rPr>
          <w:rFonts w:ascii="Garamond" w:hAnsi="Garamond"/>
          <w:sz w:val="22"/>
          <w:szCs w:val="22"/>
        </w:rPr>
        <w:t xml:space="preserve"> </w:t>
      </w:r>
      <w:r w:rsidR="00131913" w:rsidRPr="00131913">
        <w:rPr>
          <w:rFonts w:ascii="Garamond" w:hAnsi="Garamond"/>
          <w:sz w:val="22"/>
          <w:szCs w:val="22"/>
        </w:rPr>
        <w:t>1.00-</w:t>
      </w:r>
      <w:r w:rsidR="00A8392E">
        <w:rPr>
          <w:rFonts w:ascii="Garamond" w:hAnsi="Garamond"/>
          <w:sz w:val="22"/>
          <w:szCs w:val="22"/>
        </w:rPr>
        <w:t>3</w:t>
      </w:r>
      <w:r w:rsidR="00131913" w:rsidRPr="00131913">
        <w:rPr>
          <w:rFonts w:ascii="Garamond" w:hAnsi="Garamond"/>
          <w:sz w:val="22"/>
          <w:szCs w:val="22"/>
        </w:rPr>
        <w:t>.</w:t>
      </w:r>
      <w:r w:rsidR="00A8392E">
        <w:rPr>
          <w:rFonts w:ascii="Garamond" w:hAnsi="Garamond"/>
          <w:sz w:val="22"/>
          <w:szCs w:val="22"/>
        </w:rPr>
        <w:t>0</w:t>
      </w:r>
      <w:r w:rsidR="00131913" w:rsidRPr="00131913">
        <w:rPr>
          <w:rFonts w:ascii="Garamond" w:hAnsi="Garamond"/>
          <w:sz w:val="22"/>
          <w:szCs w:val="22"/>
        </w:rPr>
        <w:t>0 and by appointment</w:t>
      </w:r>
      <w:r w:rsidR="00131913" w:rsidRPr="00131913">
        <w:rPr>
          <w:rFonts w:ascii="Garamond" w:hAnsi="Garamond"/>
          <w:sz w:val="22"/>
          <w:szCs w:val="22"/>
        </w:rPr>
        <w:tab/>
      </w:r>
      <w:r w:rsidR="00333839">
        <w:rPr>
          <w:rFonts w:ascii="Garamond" w:hAnsi="Garamond"/>
          <w:sz w:val="22"/>
          <w:szCs w:val="22"/>
        </w:rPr>
        <w:tab/>
      </w:r>
      <w:r w:rsidR="00F772E1">
        <w:rPr>
          <w:rFonts w:ascii="Garamond" w:hAnsi="Garamond"/>
          <w:sz w:val="22"/>
          <w:szCs w:val="22"/>
        </w:rPr>
        <w:tab/>
      </w:r>
      <w:r w:rsidR="00131913" w:rsidRPr="00131913">
        <w:rPr>
          <w:rFonts w:ascii="Garamond" w:hAnsi="Garamond"/>
          <w:sz w:val="22"/>
          <w:szCs w:val="22"/>
        </w:rPr>
        <w:t>CL 1419 (Slavic)</w:t>
      </w:r>
      <w:r w:rsidR="00131913" w:rsidRPr="00131913">
        <w:rPr>
          <w:rFonts w:ascii="Garamond" w:hAnsi="Garamond"/>
          <w:sz w:val="22"/>
          <w:szCs w:val="22"/>
        </w:rPr>
        <w:tab/>
      </w:r>
    </w:p>
    <w:p w:rsidR="00131913" w:rsidRPr="00131913" w:rsidRDefault="00131913" w:rsidP="00131913">
      <w:pPr>
        <w:rPr>
          <w:rFonts w:ascii="Garamond" w:hAnsi="Garamond"/>
          <w:sz w:val="22"/>
          <w:szCs w:val="22"/>
        </w:rPr>
      </w:pPr>
    </w:p>
    <w:p w:rsidR="00131913" w:rsidRPr="00131913" w:rsidRDefault="00131913" w:rsidP="00131913">
      <w:pPr>
        <w:rPr>
          <w:rFonts w:ascii="Garamond" w:eastAsia="Times New Roman" w:hAnsi="Garamond"/>
          <w:color w:val="000000"/>
          <w:sz w:val="22"/>
          <w:szCs w:val="22"/>
        </w:rPr>
      </w:pPr>
      <w:proofErr w:type="gramStart"/>
      <w:r w:rsidRPr="00131913">
        <w:rPr>
          <w:rFonts w:ascii="Garamond" w:hAnsi="Garamond"/>
          <w:b/>
          <w:sz w:val="22"/>
          <w:szCs w:val="22"/>
        </w:rPr>
        <w:t>COURSE DESCRIPTION AND OBJECTIVES</w:t>
      </w:r>
      <w:r w:rsidR="00736EA5">
        <w:rPr>
          <w:rFonts w:ascii="Garamond" w:hAnsi="Garamond"/>
          <w:b/>
          <w:sz w:val="22"/>
          <w:szCs w:val="22"/>
        </w:rPr>
        <w:t>.</w:t>
      </w:r>
      <w:proofErr w:type="gramEnd"/>
      <w:r w:rsidR="00736EA5">
        <w:rPr>
          <w:rFonts w:ascii="Garamond" w:hAnsi="Garamond"/>
          <w:b/>
          <w:sz w:val="22"/>
          <w:szCs w:val="22"/>
        </w:rPr>
        <w:t xml:space="preserve"> </w:t>
      </w:r>
      <w:r w:rsidRPr="00131913">
        <w:rPr>
          <w:rStyle w:val="apple-style-span"/>
          <w:rFonts w:ascii="Garamond" w:eastAsia="Times New Roman" w:hAnsi="Garamond" w:cs="Arial"/>
          <w:color w:val="333333"/>
          <w:sz w:val="22"/>
          <w:szCs w:val="22"/>
        </w:rPr>
        <w:t xml:space="preserve">In this course for beginning </w:t>
      </w:r>
      <w:r w:rsidR="00AE2359">
        <w:rPr>
          <w:rStyle w:val="apple-style-span"/>
          <w:rFonts w:ascii="Garamond" w:eastAsia="Times New Roman" w:hAnsi="Garamond" w:cs="Arial"/>
          <w:color w:val="333333"/>
          <w:sz w:val="22"/>
          <w:szCs w:val="22"/>
        </w:rPr>
        <w:t>Humanities graduate students</w:t>
      </w:r>
      <w:r w:rsidRPr="00131913">
        <w:rPr>
          <w:rStyle w:val="apple-style-span"/>
          <w:rFonts w:ascii="Garamond" w:eastAsia="Times New Roman" w:hAnsi="Garamond" w:cs="Arial"/>
          <w:color w:val="333333"/>
          <w:sz w:val="22"/>
          <w:szCs w:val="22"/>
        </w:rPr>
        <w:t>, we survey major movements and concepts in literary and cultural theory of the 20</w:t>
      </w:r>
      <w:r w:rsidRPr="00131913">
        <w:rPr>
          <w:rStyle w:val="apple-style-span"/>
          <w:rFonts w:ascii="Garamond" w:eastAsia="Times New Roman" w:hAnsi="Garamond" w:cs="Arial"/>
          <w:color w:val="333333"/>
          <w:sz w:val="22"/>
          <w:szCs w:val="22"/>
          <w:vertAlign w:val="superscript"/>
        </w:rPr>
        <w:t>th</w:t>
      </w:r>
      <w:r w:rsidRPr="00131913">
        <w:rPr>
          <w:rStyle w:val="apple-style-span"/>
          <w:rFonts w:ascii="Garamond" w:eastAsia="Times New Roman" w:hAnsi="Garamond" w:cs="Arial"/>
          <w:color w:val="333333"/>
          <w:sz w:val="22"/>
          <w:szCs w:val="22"/>
        </w:rPr>
        <w:t xml:space="preserve"> and 21st centuries. These theories provide a range of ways to think about the interpretation of literature, film, and other cultural artifacts. </w:t>
      </w:r>
      <w:r w:rsidRPr="00131913">
        <w:rPr>
          <w:rFonts w:ascii="Garamond" w:hAnsi="Garamond"/>
          <w:sz w:val="22"/>
          <w:szCs w:val="22"/>
        </w:rPr>
        <w:t>A</w:t>
      </w:r>
      <w:r w:rsidR="0053037E">
        <w:rPr>
          <w:rFonts w:ascii="Garamond" w:hAnsi="Garamond"/>
          <w:sz w:val="22"/>
          <w:szCs w:val="22"/>
        </w:rPr>
        <w:t xml:space="preserve"> secondary </w:t>
      </w:r>
      <w:r w:rsidRPr="00131913">
        <w:rPr>
          <w:rFonts w:ascii="Garamond" w:hAnsi="Garamond"/>
          <w:sz w:val="22"/>
          <w:szCs w:val="22"/>
        </w:rPr>
        <w:t xml:space="preserve">aspect of this course </w:t>
      </w:r>
      <w:r w:rsidR="00AE2359">
        <w:rPr>
          <w:rFonts w:ascii="Garamond" w:hAnsi="Garamond"/>
          <w:sz w:val="22"/>
          <w:szCs w:val="22"/>
        </w:rPr>
        <w:t xml:space="preserve">focuses </w:t>
      </w:r>
      <w:r w:rsidRPr="00131913">
        <w:rPr>
          <w:rFonts w:ascii="Garamond" w:hAnsi="Garamond"/>
          <w:sz w:val="22"/>
          <w:szCs w:val="22"/>
        </w:rPr>
        <w:t xml:space="preserve">on the profession of literary study. </w:t>
      </w:r>
      <w:r w:rsidRPr="00131913">
        <w:rPr>
          <w:rStyle w:val="apple-style-span"/>
          <w:rFonts w:ascii="Garamond" w:eastAsia="Times New Roman" w:hAnsi="Garamond" w:cs="Arial"/>
          <w:color w:val="333333"/>
          <w:sz w:val="22"/>
          <w:szCs w:val="22"/>
        </w:rPr>
        <w:t xml:space="preserve">Assignments </w:t>
      </w:r>
      <w:r w:rsidR="00AE2359">
        <w:rPr>
          <w:rStyle w:val="apple-style-span"/>
          <w:rFonts w:ascii="Garamond" w:eastAsia="Times New Roman" w:hAnsi="Garamond" w:cs="Arial"/>
          <w:color w:val="333333"/>
          <w:sz w:val="22"/>
          <w:szCs w:val="22"/>
        </w:rPr>
        <w:t>include</w:t>
      </w:r>
      <w:r w:rsidRPr="00131913">
        <w:rPr>
          <w:rStyle w:val="apple-style-span"/>
          <w:rFonts w:ascii="Garamond" w:eastAsia="Times New Roman" w:hAnsi="Garamond" w:cs="Arial"/>
          <w:color w:val="333333"/>
          <w:sz w:val="22"/>
          <w:szCs w:val="22"/>
        </w:rPr>
        <w:t xml:space="preserve"> regular responses to the readings, </w:t>
      </w:r>
      <w:r w:rsidR="00AE2359">
        <w:rPr>
          <w:rStyle w:val="apple-style-span"/>
          <w:rFonts w:ascii="Garamond" w:eastAsia="Times New Roman" w:hAnsi="Garamond" w:cs="Arial"/>
          <w:color w:val="333333"/>
          <w:sz w:val="22"/>
          <w:szCs w:val="22"/>
        </w:rPr>
        <w:t xml:space="preserve">a </w:t>
      </w:r>
      <w:r w:rsidRPr="00131913">
        <w:rPr>
          <w:rStyle w:val="apple-style-span"/>
          <w:rFonts w:ascii="Garamond" w:eastAsia="Times New Roman" w:hAnsi="Garamond" w:cs="Arial"/>
          <w:color w:val="333333"/>
          <w:sz w:val="22"/>
          <w:szCs w:val="22"/>
        </w:rPr>
        <w:t xml:space="preserve">short paper, and sustained contributions to class discussion. </w:t>
      </w:r>
      <w:r w:rsidR="00196C4B">
        <w:rPr>
          <w:rStyle w:val="apple-style-span"/>
          <w:rFonts w:ascii="Garamond" w:eastAsia="Times New Roman" w:hAnsi="Garamond" w:cs="Arial"/>
          <w:color w:val="333333"/>
          <w:sz w:val="22"/>
          <w:szCs w:val="22"/>
        </w:rPr>
        <w:t>A</w:t>
      </w:r>
      <w:r w:rsidRPr="00131913">
        <w:rPr>
          <w:rStyle w:val="apple-style-span"/>
          <w:rFonts w:ascii="Garamond" w:eastAsia="Times New Roman" w:hAnsi="Garamond" w:cs="Arial"/>
          <w:color w:val="333333"/>
          <w:sz w:val="22"/>
          <w:szCs w:val="22"/>
        </w:rPr>
        <w:t xml:space="preserve">ll readings </w:t>
      </w:r>
      <w:r w:rsidR="00196C4B">
        <w:rPr>
          <w:rStyle w:val="apple-style-span"/>
          <w:rFonts w:ascii="Garamond" w:eastAsia="Times New Roman" w:hAnsi="Garamond" w:cs="Arial"/>
          <w:color w:val="333333"/>
          <w:sz w:val="22"/>
          <w:szCs w:val="22"/>
        </w:rPr>
        <w:t>are</w:t>
      </w:r>
      <w:r w:rsidRPr="00131913">
        <w:rPr>
          <w:rStyle w:val="apple-style-span"/>
          <w:rFonts w:ascii="Garamond" w:eastAsia="Times New Roman" w:hAnsi="Garamond" w:cs="Arial"/>
          <w:color w:val="333333"/>
          <w:sz w:val="22"/>
          <w:szCs w:val="22"/>
        </w:rPr>
        <w:t xml:space="preserve"> available in English (those able to read the </w:t>
      </w:r>
      <w:r w:rsidR="00196C4B">
        <w:rPr>
          <w:rStyle w:val="apple-style-span"/>
          <w:rFonts w:ascii="Garamond" w:eastAsia="Times New Roman" w:hAnsi="Garamond" w:cs="Arial"/>
          <w:color w:val="333333"/>
          <w:sz w:val="22"/>
          <w:szCs w:val="22"/>
        </w:rPr>
        <w:t xml:space="preserve">original </w:t>
      </w:r>
      <w:r w:rsidRPr="00131913">
        <w:rPr>
          <w:rStyle w:val="apple-style-span"/>
          <w:rFonts w:ascii="Garamond" w:eastAsia="Times New Roman" w:hAnsi="Garamond" w:cs="Arial"/>
          <w:color w:val="333333"/>
          <w:sz w:val="22"/>
          <w:szCs w:val="22"/>
        </w:rPr>
        <w:t xml:space="preserve">texts are encouraged to do so). </w:t>
      </w:r>
    </w:p>
    <w:p w:rsidR="00131913" w:rsidRPr="00131913" w:rsidRDefault="00131913" w:rsidP="00131913">
      <w:pPr>
        <w:rPr>
          <w:rFonts w:ascii="Garamond" w:eastAsia="Times New Roman" w:hAnsi="Garamond"/>
          <w:color w:val="000000"/>
          <w:sz w:val="22"/>
          <w:szCs w:val="22"/>
        </w:rPr>
      </w:pPr>
    </w:p>
    <w:p w:rsidR="00131913" w:rsidRPr="00131913" w:rsidRDefault="0053037E" w:rsidP="00131913">
      <w:pPr>
        <w:pStyle w:val="Default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BOOKS FOR PURCHASE</w:t>
      </w:r>
      <w:r w:rsidR="00131913" w:rsidRPr="00131913">
        <w:rPr>
          <w:rFonts w:ascii="Garamond" w:hAnsi="Garamond"/>
          <w:b/>
          <w:bCs/>
          <w:sz w:val="22"/>
          <w:szCs w:val="22"/>
        </w:rPr>
        <w:t xml:space="preserve"> (3 total): </w:t>
      </w:r>
    </w:p>
    <w:p w:rsidR="00131913" w:rsidRDefault="00131913" w:rsidP="00131913">
      <w:pPr>
        <w:pStyle w:val="Default"/>
        <w:ind w:left="720" w:hanging="720"/>
        <w:rPr>
          <w:rFonts w:ascii="Garamond" w:hAnsi="Garamond"/>
          <w:sz w:val="22"/>
          <w:szCs w:val="22"/>
        </w:rPr>
      </w:pPr>
      <w:proofErr w:type="spellStart"/>
      <w:r w:rsidRPr="00131913">
        <w:rPr>
          <w:rFonts w:ascii="Garamond" w:hAnsi="Garamond"/>
          <w:sz w:val="22"/>
          <w:szCs w:val="22"/>
        </w:rPr>
        <w:t>Gibaldi</w:t>
      </w:r>
      <w:proofErr w:type="spellEnd"/>
      <w:r w:rsidRPr="00131913">
        <w:rPr>
          <w:rFonts w:ascii="Garamond" w:hAnsi="Garamond"/>
          <w:sz w:val="22"/>
          <w:szCs w:val="22"/>
        </w:rPr>
        <w:t xml:space="preserve">, Joseph. </w:t>
      </w:r>
      <w:proofErr w:type="gramStart"/>
      <w:r w:rsidRPr="00131913">
        <w:rPr>
          <w:rFonts w:ascii="Garamond" w:hAnsi="Garamond"/>
          <w:i/>
          <w:iCs/>
          <w:sz w:val="22"/>
          <w:szCs w:val="22"/>
        </w:rPr>
        <w:t>MLA Handbook for Writers of Research Papers</w:t>
      </w:r>
      <w:r w:rsidR="00C43006">
        <w:rPr>
          <w:rFonts w:ascii="Garamond" w:hAnsi="Garamond"/>
          <w:sz w:val="22"/>
          <w:szCs w:val="22"/>
        </w:rPr>
        <w:t>.</w:t>
      </w:r>
      <w:proofErr w:type="gramEnd"/>
      <w:r w:rsidR="00C43006">
        <w:rPr>
          <w:rFonts w:ascii="Garamond" w:hAnsi="Garamond"/>
          <w:sz w:val="22"/>
          <w:szCs w:val="22"/>
        </w:rPr>
        <w:t xml:space="preserve"> </w:t>
      </w:r>
      <w:r w:rsidRPr="00131913">
        <w:rPr>
          <w:rFonts w:ascii="Garamond" w:hAnsi="Garamond"/>
          <w:sz w:val="22"/>
          <w:szCs w:val="22"/>
        </w:rPr>
        <w:t xml:space="preserve"> 6th edition. New York: Modern Language Association of America, 2003. </w:t>
      </w:r>
    </w:p>
    <w:p w:rsidR="00E34862" w:rsidRPr="00131913" w:rsidRDefault="00E34862" w:rsidP="00131913">
      <w:pPr>
        <w:pStyle w:val="Default"/>
        <w:ind w:left="720" w:hanging="720"/>
        <w:rPr>
          <w:rFonts w:ascii="Garamond" w:hAnsi="Garamond"/>
          <w:sz w:val="22"/>
          <w:szCs w:val="22"/>
        </w:rPr>
      </w:pPr>
    </w:p>
    <w:p w:rsidR="00131913" w:rsidRPr="00131913" w:rsidRDefault="00131913" w:rsidP="0053037E">
      <w:pPr>
        <w:pStyle w:val="Default"/>
        <w:numPr>
          <w:ilvl w:val="0"/>
          <w:numId w:val="9"/>
        </w:numPr>
        <w:rPr>
          <w:rFonts w:ascii="Garamond" w:hAnsi="Garamond"/>
          <w:sz w:val="22"/>
          <w:szCs w:val="22"/>
        </w:rPr>
      </w:pPr>
      <w:r w:rsidRPr="00131913">
        <w:rPr>
          <w:rFonts w:ascii="Garamond" w:hAnsi="Garamond"/>
          <w:b/>
          <w:sz w:val="22"/>
          <w:szCs w:val="22"/>
        </w:rPr>
        <w:t xml:space="preserve">One </w:t>
      </w:r>
      <w:r w:rsidRPr="00131913">
        <w:rPr>
          <w:rFonts w:ascii="Garamond" w:hAnsi="Garamond"/>
          <w:sz w:val="22"/>
          <w:szCs w:val="22"/>
        </w:rPr>
        <w:t xml:space="preserve">of the two following books: </w:t>
      </w:r>
    </w:p>
    <w:p w:rsidR="00131913" w:rsidRPr="00131913" w:rsidRDefault="00131913" w:rsidP="00131913">
      <w:pPr>
        <w:pStyle w:val="Default"/>
        <w:ind w:left="720" w:hanging="720"/>
        <w:rPr>
          <w:rFonts w:ascii="Garamond" w:hAnsi="Garamond"/>
          <w:sz w:val="22"/>
          <w:szCs w:val="22"/>
        </w:rPr>
      </w:pPr>
      <w:r w:rsidRPr="00131913">
        <w:rPr>
          <w:rFonts w:ascii="Garamond" w:hAnsi="Garamond"/>
          <w:sz w:val="22"/>
          <w:szCs w:val="22"/>
        </w:rPr>
        <w:t xml:space="preserve">Foucault, Michel.  </w:t>
      </w:r>
      <w:r w:rsidRPr="00131913">
        <w:rPr>
          <w:rFonts w:ascii="Garamond" w:hAnsi="Garamond"/>
          <w:i/>
          <w:iCs/>
          <w:sz w:val="22"/>
          <w:szCs w:val="22"/>
        </w:rPr>
        <w:t xml:space="preserve">Discipline </w:t>
      </w:r>
      <w:r w:rsidRPr="00131913">
        <w:rPr>
          <w:rFonts w:ascii="Garamond" w:hAnsi="Garamond"/>
          <w:i/>
          <w:sz w:val="22"/>
          <w:szCs w:val="22"/>
        </w:rPr>
        <w:t>and Punish</w:t>
      </w:r>
      <w:r w:rsidRPr="00131913">
        <w:rPr>
          <w:rFonts w:ascii="Garamond" w:hAnsi="Garamond"/>
          <w:sz w:val="22"/>
          <w:szCs w:val="22"/>
        </w:rPr>
        <w:t xml:space="preserve">. New York: Vintage Books, 1995.  </w:t>
      </w:r>
      <w:proofErr w:type="gramStart"/>
      <w:r w:rsidRPr="00131913">
        <w:rPr>
          <w:rFonts w:ascii="Garamond" w:hAnsi="Garamond"/>
          <w:sz w:val="22"/>
          <w:szCs w:val="22"/>
        </w:rPr>
        <w:t>159 pp.</w:t>
      </w:r>
      <w:proofErr w:type="gramEnd"/>
    </w:p>
    <w:p w:rsidR="00131913" w:rsidRDefault="00131913" w:rsidP="00131913">
      <w:pPr>
        <w:pStyle w:val="Default"/>
        <w:ind w:left="720" w:hanging="720"/>
        <w:rPr>
          <w:rFonts w:ascii="Garamond" w:hAnsi="Garamond"/>
          <w:sz w:val="22"/>
          <w:szCs w:val="22"/>
        </w:rPr>
      </w:pPr>
      <w:r w:rsidRPr="00131913">
        <w:rPr>
          <w:rFonts w:ascii="Garamond" w:hAnsi="Garamond"/>
          <w:sz w:val="22"/>
          <w:szCs w:val="22"/>
        </w:rPr>
        <w:t xml:space="preserve">---.  </w:t>
      </w:r>
      <w:r w:rsidRPr="00131913">
        <w:rPr>
          <w:rFonts w:ascii="Garamond" w:hAnsi="Garamond"/>
          <w:i/>
          <w:iCs/>
          <w:sz w:val="22"/>
          <w:szCs w:val="22"/>
        </w:rPr>
        <w:t>The History of Sexuality</w:t>
      </w:r>
      <w:r w:rsidRPr="00131913">
        <w:rPr>
          <w:rFonts w:ascii="Garamond" w:hAnsi="Garamond"/>
          <w:i/>
          <w:sz w:val="22"/>
          <w:szCs w:val="22"/>
        </w:rPr>
        <w:t xml:space="preserve">, Volume 1: An </w:t>
      </w:r>
      <w:r w:rsidRPr="00131913">
        <w:rPr>
          <w:rFonts w:ascii="Garamond" w:hAnsi="Garamond"/>
          <w:i/>
          <w:iCs/>
          <w:sz w:val="22"/>
          <w:szCs w:val="22"/>
        </w:rPr>
        <w:t>Introduction</w:t>
      </w:r>
      <w:r w:rsidRPr="00131913">
        <w:rPr>
          <w:rFonts w:ascii="Garamond" w:hAnsi="Garamond"/>
          <w:sz w:val="22"/>
          <w:szCs w:val="22"/>
        </w:rPr>
        <w:t xml:space="preserve">. New York: Vintage, 1990. </w:t>
      </w:r>
      <w:proofErr w:type="gramStart"/>
      <w:r w:rsidRPr="00131913">
        <w:rPr>
          <w:rFonts w:ascii="Garamond" w:hAnsi="Garamond"/>
          <w:sz w:val="22"/>
          <w:szCs w:val="22"/>
        </w:rPr>
        <w:t>325 pp.</w:t>
      </w:r>
      <w:proofErr w:type="gramEnd"/>
    </w:p>
    <w:p w:rsidR="00E34862" w:rsidRPr="00131913" w:rsidRDefault="00E34862" w:rsidP="00131913">
      <w:pPr>
        <w:pStyle w:val="Default"/>
        <w:ind w:left="720" w:hanging="720"/>
        <w:rPr>
          <w:rFonts w:ascii="Garamond" w:hAnsi="Garamond"/>
          <w:sz w:val="22"/>
          <w:szCs w:val="22"/>
        </w:rPr>
      </w:pPr>
    </w:p>
    <w:p w:rsidR="00131913" w:rsidRPr="0053037E" w:rsidRDefault="00131913" w:rsidP="0053037E">
      <w:pPr>
        <w:pStyle w:val="ListParagraph"/>
        <w:numPr>
          <w:ilvl w:val="0"/>
          <w:numId w:val="9"/>
        </w:numPr>
        <w:rPr>
          <w:rFonts w:ascii="Garamond" w:hAnsi="Garamond"/>
          <w:sz w:val="22"/>
          <w:szCs w:val="22"/>
        </w:rPr>
      </w:pPr>
      <w:r w:rsidRPr="0053037E">
        <w:rPr>
          <w:rFonts w:ascii="Garamond" w:hAnsi="Garamond"/>
          <w:b/>
          <w:sz w:val="22"/>
          <w:szCs w:val="22"/>
        </w:rPr>
        <w:t>One</w:t>
      </w:r>
      <w:r w:rsidRPr="0053037E">
        <w:rPr>
          <w:rFonts w:ascii="Garamond" w:hAnsi="Garamond"/>
          <w:sz w:val="22"/>
          <w:szCs w:val="22"/>
        </w:rPr>
        <w:t xml:space="preserve"> of the following two books:</w:t>
      </w:r>
    </w:p>
    <w:p w:rsidR="00131913" w:rsidRPr="00131913" w:rsidRDefault="00131913" w:rsidP="00131913">
      <w:pPr>
        <w:ind w:left="720" w:hanging="720"/>
        <w:rPr>
          <w:rFonts w:ascii="Garamond" w:hAnsi="Garamond"/>
          <w:sz w:val="22"/>
          <w:szCs w:val="22"/>
        </w:rPr>
      </w:pPr>
      <w:r w:rsidRPr="00131913">
        <w:rPr>
          <w:rFonts w:ascii="Garamond" w:hAnsi="Garamond"/>
          <w:sz w:val="22"/>
          <w:szCs w:val="22"/>
        </w:rPr>
        <w:t xml:space="preserve">Anderson, Benedict. </w:t>
      </w:r>
      <w:proofErr w:type="gramStart"/>
      <w:r w:rsidRPr="00131913">
        <w:rPr>
          <w:rFonts w:ascii="Garamond" w:hAnsi="Garamond"/>
          <w:i/>
          <w:sz w:val="22"/>
          <w:szCs w:val="22"/>
        </w:rPr>
        <w:t>Imagined Communities: Reflections on the Origin and Spread of Nationalism</w:t>
      </w:r>
      <w:r w:rsidRPr="00131913">
        <w:rPr>
          <w:rFonts w:ascii="Garamond" w:hAnsi="Garamond"/>
          <w:sz w:val="22"/>
          <w:szCs w:val="22"/>
        </w:rPr>
        <w:t>.</w:t>
      </w:r>
      <w:proofErr w:type="gramEnd"/>
      <w:r w:rsidRPr="00131913">
        <w:rPr>
          <w:rFonts w:ascii="Garamond" w:hAnsi="Garamond"/>
          <w:sz w:val="22"/>
          <w:szCs w:val="22"/>
        </w:rPr>
        <w:t xml:space="preserve"> London: Verso, 2006.</w:t>
      </w:r>
    </w:p>
    <w:p w:rsidR="00131913" w:rsidRPr="00131913" w:rsidRDefault="00131913" w:rsidP="00131913">
      <w:pPr>
        <w:ind w:left="720" w:hanging="720"/>
        <w:rPr>
          <w:rFonts w:ascii="Garamond" w:hAnsi="Garamond"/>
          <w:sz w:val="22"/>
          <w:szCs w:val="22"/>
        </w:rPr>
      </w:pPr>
      <w:proofErr w:type="gramStart"/>
      <w:r w:rsidRPr="00131913">
        <w:rPr>
          <w:rFonts w:ascii="Garamond" w:hAnsi="Garamond"/>
          <w:sz w:val="22"/>
          <w:szCs w:val="22"/>
        </w:rPr>
        <w:t>Said, Edward.</w:t>
      </w:r>
      <w:proofErr w:type="gramEnd"/>
      <w:r w:rsidRPr="00131913">
        <w:rPr>
          <w:rFonts w:ascii="Garamond" w:hAnsi="Garamond"/>
          <w:sz w:val="22"/>
          <w:szCs w:val="22"/>
        </w:rPr>
        <w:t xml:space="preserve"> </w:t>
      </w:r>
      <w:proofErr w:type="gramStart"/>
      <w:r w:rsidRPr="00131913">
        <w:rPr>
          <w:rFonts w:ascii="Garamond" w:hAnsi="Garamond"/>
          <w:i/>
          <w:sz w:val="22"/>
          <w:szCs w:val="22"/>
        </w:rPr>
        <w:t>Orientalism</w:t>
      </w:r>
      <w:r w:rsidRPr="00131913">
        <w:rPr>
          <w:rFonts w:ascii="Garamond" w:hAnsi="Garamond"/>
          <w:sz w:val="22"/>
          <w:szCs w:val="22"/>
        </w:rPr>
        <w:t>.</w:t>
      </w:r>
      <w:proofErr w:type="gramEnd"/>
      <w:r w:rsidRPr="00131913">
        <w:rPr>
          <w:rFonts w:ascii="Garamond" w:hAnsi="Garamond"/>
          <w:sz w:val="22"/>
          <w:szCs w:val="22"/>
        </w:rPr>
        <w:t xml:space="preserve"> New York: Pantheon Books, 1978.</w:t>
      </w:r>
    </w:p>
    <w:p w:rsidR="00131913" w:rsidRDefault="00131913" w:rsidP="00131913">
      <w:pPr>
        <w:rPr>
          <w:rFonts w:ascii="Garamond" w:hAnsi="Garamond"/>
          <w:sz w:val="22"/>
          <w:szCs w:val="22"/>
        </w:rPr>
      </w:pPr>
    </w:p>
    <w:p w:rsidR="00F0081C" w:rsidRPr="00F0081C" w:rsidRDefault="00F0081C" w:rsidP="00131913">
      <w:pPr>
        <w:rPr>
          <w:rFonts w:ascii="Garamond" w:hAnsi="Garamond"/>
          <w:b/>
          <w:sz w:val="22"/>
          <w:szCs w:val="22"/>
        </w:rPr>
      </w:pPr>
      <w:r w:rsidRPr="00F0081C">
        <w:rPr>
          <w:rFonts w:ascii="Garamond" w:hAnsi="Garamond"/>
          <w:b/>
          <w:sz w:val="22"/>
          <w:szCs w:val="22"/>
        </w:rPr>
        <w:t>Recommended:</w:t>
      </w:r>
    </w:p>
    <w:p w:rsidR="00F0081C" w:rsidRPr="00F0081C" w:rsidRDefault="00F0081C" w:rsidP="00F0081C">
      <w:pPr>
        <w:ind w:left="720" w:hanging="720"/>
        <w:rPr>
          <w:rFonts w:ascii="Garamond" w:hAnsi="Garamond"/>
          <w:sz w:val="22"/>
          <w:szCs w:val="22"/>
        </w:rPr>
      </w:pPr>
      <w:r w:rsidRPr="00F0081C">
        <w:rPr>
          <w:rFonts w:ascii="Garamond" w:hAnsi="Garamond"/>
          <w:sz w:val="22"/>
          <w:szCs w:val="22"/>
        </w:rPr>
        <w:t xml:space="preserve">Eagleton, Terry. </w:t>
      </w:r>
      <w:r w:rsidRPr="00F0081C">
        <w:rPr>
          <w:rFonts w:ascii="Garamond" w:hAnsi="Garamond"/>
          <w:i/>
          <w:sz w:val="22"/>
          <w:szCs w:val="22"/>
        </w:rPr>
        <w:t>Literary Theory: An Introduction</w:t>
      </w:r>
      <w:r w:rsidRPr="00F0081C">
        <w:rPr>
          <w:rFonts w:ascii="Garamond" w:hAnsi="Garamond"/>
          <w:sz w:val="22"/>
          <w:szCs w:val="22"/>
        </w:rPr>
        <w:t xml:space="preserve"> (anniversary edition). Minneapolis: U Minneapolis P, 2008.</w:t>
      </w:r>
    </w:p>
    <w:p w:rsidR="00F0081C" w:rsidRPr="00F0081C" w:rsidRDefault="00F0081C" w:rsidP="00F0081C">
      <w:pPr>
        <w:ind w:left="720" w:hanging="720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Knellwolf</w:t>
      </w:r>
      <w:proofErr w:type="spellEnd"/>
      <w:r>
        <w:rPr>
          <w:rFonts w:ascii="Garamond" w:hAnsi="Garamond"/>
          <w:sz w:val="22"/>
          <w:szCs w:val="22"/>
        </w:rPr>
        <w:t xml:space="preserve">, Christa and Christopher Norris, </w:t>
      </w:r>
      <w:proofErr w:type="gramStart"/>
      <w:r>
        <w:rPr>
          <w:rFonts w:ascii="Garamond" w:hAnsi="Garamond"/>
          <w:sz w:val="22"/>
          <w:szCs w:val="22"/>
        </w:rPr>
        <w:t>ed</w:t>
      </w:r>
      <w:proofErr w:type="gramEnd"/>
      <w:r>
        <w:rPr>
          <w:rFonts w:ascii="Garamond" w:hAnsi="Garamond"/>
          <w:sz w:val="22"/>
          <w:szCs w:val="22"/>
        </w:rPr>
        <w:t xml:space="preserve">.  </w:t>
      </w:r>
      <w:proofErr w:type="gramStart"/>
      <w:r>
        <w:rPr>
          <w:rFonts w:ascii="Garamond" w:hAnsi="Garamond"/>
          <w:i/>
          <w:sz w:val="22"/>
          <w:szCs w:val="22"/>
        </w:rPr>
        <w:t>The Cambridge History of Literary Criticism</w:t>
      </w:r>
      <w:r>
        <w:rPr>
          <w:rFonts w:ascii="Garamond" w:hAnsi="Garamond"/>
          <w:sz w:val="22"/>
          <w:szCs w:val="22"/>
        </w:rPr>
        <w:t>.</w:t>
      </w:r>
      <w:proofErr w:type="gramEnd"/>
      <w:r>
        <w:rPr>
          <w:rFonts w:ascii="Garamond" w:hAnsi="Garamond"/>
          <w:sz w:val="22"/>
          <w:szCs w:val="22"/>
        </w:rPr>
        <w:t xml:space="preserve">  </w:t>
      </w:r>
      <w:proofErr w:type="gramStart"/>
      <w:r>
        <w:rPr>
          <w:rFonts w:ascii="Garamond" w:hAnsi="Garamond"/>
          <w:sz w:val="22"/>
          <w:szCs w:val="22"/>
        </w:rPr>
        <w:t>Vol. 9</w:t>
      </w:r>
      <w:r w:rsidR="00974D60">
        <w:rPr>
          <w:rFonts w:ascii="Garamond" w:hAnsi="Garamond"/>
          <w:sz w:val="22"/>
          <w:szCs w:val="22"/>
        </w:rPr>
        <w:t>.</w:t>
      </w:r>
      <w:proofErr w:type="gramEnd"/>
      <w:r w:rsidR="00974D6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 </w:t>
      </w:r>
      <w:proofErr w:type="gramStart"/>
      <w:r>
        <w:rPr>
          <w:rFonts w:ascii="Garamond" w:hAnsi="Garamond"/>
          <w:sz w:val="22"/>
          <w:szCs w:val="22"/>
        </w:rPr>
        <w:t>Twentieth-Century Historical, Philosophical and Psychological Perspectives.</w:t>
      </w:r>
      <w:proofErr w:type="gramEnd"/>
      <w:r>
        <w:rPr>
          <w:rFonts w:ascii="Garamond" w:hAnsi="Garamond"/>
          <w:sz w:val="22"/>
          <w:szCs w:val="22"/>
        </w:rPr>
        <w:t xml:space="preserve">  Cambridge: Cambridge University Press, 2001.</w:t>
      </w:r>
    </w:p>
    <w:p w:rsidR="00265BBA" w:rsidRPr="00265BBA" w:rsidRDefault="00265BBA" w:rsidP="00265BBA"/>
    <w:p w:rsidR="0053037E" w:rsidRPr="00131913" w:rsidRDefault="0053037E" w:rsidP="0053037E">
      <w:pPr>
        <w:pStyle w:val="Heading2"/>
        <w:spacing w:before="0"/>
        <w:rPr>
          <w:rFonts w:ascii="Garamond" w:hAnsi="Garamond"/>
          <w:b w:val="0"/>
          <w:i/>
          <w:color w:val="auto"/>
          <w:sz w:val="22"/>
          <w:szCs w:val="22"/>
        </w:rPr>
      </w:pPr>
      <w:proofErr w:type="gramStart"/>
      <w:r w:rsidRPr="00131913">
        <w:rPr>
          <w:rFonts w:ascii="Garamond" w:hAnsi="Garamond"/>
          <w:color w:val="auto"/>
          <w:sz w:val="22"/>
          <w:szCs w:val="22"/>
        </w:rPr>
        <w:t>EVALUATION</w:t>
      </w:r>
      <w:r w:rsidR="00736EA5">
        <w:rPr>
          <w:rFonts w:ascii="Garamond" w:hAnsi="Garamond"/>
          <w:color w:val="auto"/>
          <w:sz w:val="22"/>
          <w:szCs w:val="22"/>
        </w:rPr>
        <w:t>.</w:t>
      </w:r>
      <w:proofErr w:type="gramEnd"/>
      <w:r w:rsidR="00736EA5">
        <w:rPr>
          <w:rFonts w:ascii="Garamond" w:hAnsi="Garamond"/>
          <w:color w:val="auto"/>
          <w:sz w:val="22"/>
          <w:szCs w:val="22"/>
        </w:rPr>
        <w:t xml:space="preserve"> </w:t>
      </w:r>
      <w:r w:rsidRPr="00131913">
        <w:rPr>
          <w:rFonts w:ascii="Garamond" w:hAnsi="Garamond"/>
          <w:b w:val="0"/>
          <w:color w:val="auto"/>
          <w:sz w:val="22"/>
          <w:szCs w:val="22"/>
        </w:rPr>
        <w:t xml:space="preserve">Participants </w:t>
      </w:r>
      <w:r>
        <w:rPr>
          <w:rFonts w:ascii="Garamond" w:hAnsi="Garamond"/>
          <w:b w:val="0"/>
          <w:color w:val="auto"/>
          <w:sz w:val="22"/>
          <w:szCs w:val="22"/>
        </w:rPr>
        <w:t>are</w:t>
      </w:r>
      <w:r w:rsidRPr="00131913">
        <w:rPr>
          <w:rFonts w:ascii="Garamond" w:hAnsi="Garamond"/>
          <w:b w:val="0"/>
          <w:color w:val="auto"/>
          <w:sz w:val="22"/>
          <w:szCs w:val="22"/>
        </w:rPr>
        <w:t xml:space="preserve"> graded on the basis of the </w:t>
      </w:r>
      <w:r w:rsidRPr="00131913">
        <w:rPr>
          <w:rFonts w:ascii="Garamond" w:hAnsi="Garamond"/>
          <w:b w:val="0"/>
          <w:color w:val="auto"/>
          <w:sz w:val="22"/>
          <w:szCs w:val="22"/>
          <w:u w:val="single"/>
        </w:rPr>
        <w:t>following five items</w:t>
      </w:r>
      <w:r w:rsidRPr="00131913">
        <w:rPr>
          <w:rFonts w:ascii="Garamond" w:hAnsi="Garamond"/>
          <w:b w:val="0"/>
          <w:color w:val="auto"/>
          <w:sz w:val="22"/>
          <w:szCs w:val="22"/>
        </w:rPr>
        <w:t>:</w:t>
      </w:r>
    </w:p>
    <w:p w:rsidR="0053037E" w:rsidRPr="00131913" w:rsidRDefault="00C43006" w:rsidP="0053037E">
      <w:pPr>
        <w:pStyle w:val="ListParagraph"/>
        <w:widowControl w:val="0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u w:val="single"/>
        </w:rPr>
        <w:t>10 s</w:t>
      </w:r>
      <w:r w:rsidR="0053037E" w:rsidRPr="00131913">
        <w:rPr>
          <w:rFonts w:ascii="Garamond" w:hAnsi="Garamond"/>
          <w:sz w:val="22"/>
          <w:szCs w:val="22"/>
          <w:u w:val="single"/>
        </w:rPr>
        <w:t>eminar response papers</w:t>
      </w:r>
      <w:r w:rsidR="0053037E" w:rsidRPr="0013191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 w:rsidR="0053037E" w:rsidRPr="00131913">
        <w:rPr>
          <w:rFonts w:ascii="Garamond" w:hAnsi="Garamond"/>
          <w:sz w:val="22"/>
          <w:szCs w:val="22"/>
        </w:rPr>
        <w:tab/>
      </w:r>
      <w:r w:rsidR="0053037E" w:rsidRPr="00131913">
        <w:rPr>
          <w:rFonts w:ascii="Garamond" w:hAnsi="Garamond"/>
          <w:sz w:val="22"/>
          <w:szCs w:val="22"/>
        </w:rPr>
        <w:tab/>
      </w:r>
      <w:r w:rsidR="0053037E" w:rsidRPr="00131913">
        <w:rPr>
          <w:rFonts w:ascii="Garamond" w:hAnsi="Garamond"/>
          <w:sz w:val="22"/>
          <w:szCs w:val="22"/>
        </w:rPr>
        <w:tab/>
      </w:r>
      <w:r w:rsidR="0053037E" w:rsidRPr="00131913">
        <w:rPr>
          <w:rFonts w:ascii="Garamond" w:hAnsi="Garamond"/>
          <w:sz w:val="22"/>
          <w:szCs w:val="22"/>
        </w:rPr>
        <w:tab/>
        <w:t>30 %</w:t>
      </w:r>
      <w:r w:rsidR="0053037E" w:rsidRPr="00131913">
        <w:rPr>
          <w:rFonts w:ascii="Garamond" w:hAnsi="Garamond"/>
          <w:sz w:val="22"/>
          <w:szCs w:val="22"/>
          <w:u w:val="single"/>
        </w:rPr>
        <w:t xml:space="preserve"> </w:t>
      </w:r>
    </w:p>
    <w:p w:rsidR="0053037E" w:rsidRDefault="00C62BE1" w:rsidP="0053037E">
      <w:pPr>
        <w:pStyle w:val="ListParagraph"/>
        <w:widowControl w:val="0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u w:val="single"/>
        </w:rPr>
        <w:t>2</w:t>
      </w:r>
      <w:r w:rsidR="00C43006">
        <w:rPr>
          <w:rFonts w:ascii="Garamond" w:hAnsi="Garamond"/>
          <w:sz w:val="22"/>
          <w:szCs w:val="22"/>
          <w:u w:val="single"/>
        </w:rPr>
        <w:t xml:space="preserve"> </w:t>
      </w:r>
      <w:r w:rsidR="0053037E" w:rsidRPr="00131913">
        <w:rPr>
          <w:rFonts w:ascii="Garamond" w:hAnsi="Garamond"/>
          <w:sz w:val="22"/>
          <w:szCs w:val="22"/>
          <w:u w:val="single"/>
        </w:rPr>
        <w:t>seminar week</w:t>
      </w:r>
      <w:r w:rsidR="00C43006">
        <w:rPr>
          <w:rFonts w:ascii="Garamond" w:hAnsi="Garamond"/>
          <w:sz w:val="22"/>
          <w:szCs w:val="22"/>
          <w:u w:val="single"/>
        </w:rPr>
        <w:t>s</w:t>
      </w:r>
      <w:r w:rsidR="0053037E" w:rsidRPr="00131913">
        <w:rPr>
          <w:rFonts w:ascii="Garamond" w:hAnsi="Garamond"/>
          <w:sz w:val="22"/>
          <w:szCs w:val="22"/>
        </w:rPr>
        <w:t xml:space="preserve"> (selection of questions, discussion, etc.)</w:t>
      </w:r>
      <w:r w:rsidR="00C43006">
        <w:rPr>
          <w:rFonts w:ascii="Garamond" w:hAnsi="Garamond"/>
          <w:sz w:val="22"/>
          <w:szCs w:val="22"/>
        </w:rPr>
        <w:tab/>
      </w:r>
      <w:r w:rsidR="00B04FC7">
        <w:rPr>
          <w:rFonts w:ascii="Garamond" w:hAnsi="Garamond"/>
          <w:sz w:val="22"/>
          <w:szCs w:val="22"/>
        </w:rPr>
        <w:t>3</w:t>
      </w:r>
      <w:r w:rsidR="0053037E" w:rsidRPr="00131913">
        <w:rPr>
          <w:rFonts w:ascii="Garamond" w:hAnsi="Garamond"/>
          <w:sz w:val="22"/>
          <w:szCs w:val="22"/>
        </w:rPr>
        <w:t>0 %</w:t>
      </w:r>
    </w:p>
    <w:p w:rsidR="00C43006" w:rsidRPr="00C43006" w:rsidRDefault="00C43006" w:rsidP="00C43006">
      <w:pPr>
        <w:pStyle w:val="ListParagraph"/>
        <w:widowControl w:val="0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 w:rsidRPr="00131913">
        <w:rPr>
          <w:rFonts w:ascii="Garamond" w:hAnsi="Garamond"/>
          <w:sz w:val="22"/>
          <w:szCs w:val="22"/>
          <w:u w:val="single"/>
        </w:rPr>
        <w:t>Seminar discussion</w:t>
      </w:r>
      <w:r w:rsidRPr="00131913">
        <w:rPr>
          <w:rFonts w:ascii="Garamond" w:hAnsi="Garamond"/>
          <w:sz w:val="22"/>
          <w:szCs w:val="22"/>
        </w:rPr>
        <w:t xml:space="preserve"> (</w:t>
      </w:r>
      <w:r w:rsidR="00C078D4">
        <w:rPr>
          <w:rFonts w:ascii="Garamond" w:hAnsi="Garamond"/>
          <w:sz w:val="22"/>
          <w:szCs w:val="22"/>
        </w:rPr>
        <w:t xml:space="preserve">in general </w:t>
      </w:r>
      <w:r w:rsidRPr="00131913">
        <w:rPr>
          <w:rFonts w:ascii="Garamond" w:hAnsi="Garamond"/>
          <w:sz w:val="22"/>
          <w:szCs w:val="22"/>
        </w:rPr>
        <w:t>beyond assigned projects)</w:t>
      </w:r>
      <w:r w:rsidRPr="00131913">
        <w:rPr>
          <w:rFonts w:ascii="Garamond" w:hAnsi="Garamond"/>
          <w:sz w:val="22"/>
          <w:szCs w:val="22"/>
        </w:rPr>
        <w:tab/>
      </w:r>
      <w:r w:rsidR="00B04FC7">
        <w:rPr>
          <w:rFonts w:ascii="Garamond" w:hAnsi="Garamond"/>
          <w:sz w:val="22"/>
          <w:szCs w:val="22"/>
        </w:rPr>
        <w:t>1</w:t>
      </w:r>
      <w:r w:rsidRPr="00131913">
        <w:rPr>
          <w:rFonts w:ascii="Garamond" w:hAnsi="Garamond"/>
          <w:sz w:val="22"/>
          <w:szCs w:val="22"/>
        </w:rPr>
        <w:t>0 %</w:t>
      </w:r>
    </w:p>
    <w:p w:rsidR="0053037E" w:rsidRPr="00131913" w:rsidRDefault="0053037E" w:rsidP="0053037E">
      <w:pPr>
        <w:pStyle w:val="ListParagraph"/>
        <w:widowControl w:val="0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 w:rsidRPr="00131913">
        <w:rPr>
          <w:rFonts w:ascii="Garamond" w:hAnsi="Garamond"/>
          <w:sz w:val="22"/>
          <w:szCs w:val="22"/>
          <w:u w:val="single"/>
        </w:rPr>
        <w:t>Conference presentation</w:t>
      </w:r>
      <w:r w:rsidRPr="00131913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131913">
        <w:rPr>
          <w:rFonts w:ascii="Garamond" w:hAnsi="Garamond"/>
          <w:sz w:val="22"/>
          <w:szCs w:val="22"/>
        </w:rPr>
        <w:tab/>
      </w:r>
      <w:r w:rsidRPr="00131913">
        <w:rPr>
          <w:rFonts w:ascii="Garamond" w:hAnsi="Garamond"/>
          <w:sz w:val="22"/>
          <w:szCs w:val="22"/>
        </w:rPr>
        <w:tab/>
      </w:r>
      <w:r w:rsidRPr="00131913">
        <w:rPr>
          <w:rFonts w:ascii="Garamond" w:hAnsi="Garamond"/>
          <w:sz w:val="22"/>
          <w:szCs w:val="22"/>
        </w:rPr>
        <w:tab/>
        <w:t>10 %</w:t>
      </w:r>
    </w:p>
    <w:p w:rsidR="0053037E" w:rsidRPr="00131913" w:rsidRDefault="0053037E" w:rsidP="0053037E">
      <w:pPr>
        <w:pStyle w:val="ListParagraph"/>
        <w:widowControl w:val="0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 w:rsidRPr="00131913">
        <w:rPr>
          <w:rFonts w:ascii="Garamond" w:hAnsi="Garamond"/>
          <w:sz w:val="22"/>
          <w:szCs w:val="22"/>
          <w:u w:val="single"/>
        </w:rPr>
        <w:t>Final paper</w:t>
      </w:r>
      <w:r w:rsidRPr="00131913">
        <w:rPr>
          <w:rFonts w:ascii="Garamond" w:hAnsi="Garamond"/>
          <w:sz w:val="22"/>
          <w:szCs w:val="22"/>
        </w:rPr>
        <w:tab/>
      </w:r>
      <w:r w:rsidRPr="00131913">
        <w:rPr>
          <w:rFonts w:ascii="Garamond" w:hAnsi="Garamond"/>
          <w:sz w:val="22"/>
          <w:szCs w:val="22"/>
        </w:rPr>
        <w:tab/>
      </w:r>
      <w:r w:rsidRPr="00131913">
        <w:rPr>
          <w:rFonts w:ascii="Garamond" w:hAnsi="Garamond"/>
          <w:sz w:val="22"/>
          <w:szCs w:val="22"/>
        </w:rPr>
        <w:tab/>
      </w:r>
      <w:r w:rsidRPr="00131913">
        <w:rPr>
          <w:rFonts w:ascii="Garamond" w:hAnsi="Garamond"/>
          <w:sz w:val="22"/>
          <w:szCs w:val="22"/>
        </w:rPr>
        <w:tab/>
      </w:r>
      <w:r w:rsidRPr="00131913">
        <w:rPr>
          <w:rFonts w:ascii="Garamond" w:hAnsi="Garamond"/>
          <w:sz w:val="22"/>
          <w:szCs w:val="22"/>
        </w:rPr>
        <w:tab/>
      </w:r>
      <w:r w:rsidRPr="00131913">
        <w:rPr>
          <w:rFonts w:ascii="Garamond" w:hAnsi="Garamond"/>
          <w:sz w:val="22"/>
          <w:szCs w:val="22"/>
        </w:rPr>
        <w:tab/>
      </w:r>
      <w:r w:rsidRPr="00131913">
        <w:rPr>
          <w:rFonts w:ascii="Garamond" w:hAnsi="Garamond"/>
          <w:sz w:val="22"/>
          <w:szCs w:val="22"/>
        </w:rPr>
        <w:tab/>
        <w:t>20 %</w:t>
      </w:r>
    </w:p>
    <w:p w:rsidR="0053037E" w:rsidRPr="00131913" w:rsidRDefault="0053037E" w:rsidP="0053037E">
      <w:pPr>
        <w:rPr>
          <w:rFonts w:ascii="Garamond" w:hAnsi="Garamond"/>
          <w:sz w:val="22"/>
          <w:szCs w:val="22"/>
        </w:rPr>
      </w:pPr>
    </w:p>
    <w:p w:rsidR="0053037E" w:rsidRPr="00131913" w:rsidRDefault="0053037E" w:rsidP="00974D60">
      <w:pPr>
        <w:rPr>
          <w:rFonts w:ascii="Garamond" w:hAnsi="Garamond"/>
          <w:sz w:val="22"/>
          <w:szCs w:val="22"/>
        </w:rPr>
      </w:pPr>
      <w:r w:rsidRPr="00131913">
        <w:rPr>
          <w:rFonts w:ascii="Garamond" w:hAnsi="Garamond"/>
          <w:b/>
          <w:sz w:val="22"/>
          <w:szCs w:val="22"/>
        </w:rPr>
        <w:t>GRADING SCALE</w:t>
      </w:r>
    </w:p>
    <w:p w:rsidR="0053037E" w:rsidRPr="00974D60" w:rsidRDefault="0053037E" w:rsidP="00974D60">
      <w:pPr>
        <w:rPr>
          <w:rFonts w:ascii="Garamond" w:hAnsi="Garamond"/>
          <w:sz w:val="18"/>
          <w:szCs w:val="18"/>
        </w:rPr>
      </w:pPr>
      <w:r w:rsidRPr="00974D60">
        <w:rPr>
          <w:rFonts w:ascii="Garamond" w:hAnsi="Garamond"/>
          <w:sz w:val="18"/>
          <w:szCs w:val="18"/>
        </w:rPr>
        <w:t>A+</w:t>
      </w:r>
      <w:r w:rsidRPr="00974D60">
        <w:rPr>
          <w:rFonts w:ascii="Garamond" w:hAnsi="Garamond"/>
          <w:sz w:val="18"/>
          <w:szCs w:val="18"/>
        </w:rPr>
        <w:tab/>
        <w:t>97-100 %</w:t>
      </w:r>
      <w:r w:rsidRPr="00974D60">
        <w:rPr>
          <w:rFonts w:ascii="Garamond" w:hAnsi="Garamond"/>
          <w:sz w:val="18"/>
          <w:szCs w:val="18"/>
        </w:rPr>
        <w:tab/>
      </w:r>
      <w:r w:rsidR="00974D60">
        <w:rPr>
          <w:rFonts w:ascii="Garamond" w:hAnsi="Garamond"/>
          <w:sz w:val="18"/>
          <w:szCs w:val="18"/>
        </w:rPr>
        <w:tab/>
      </w:r>
      <w:r w:rsidRPr="00974D60">
        <w:rPr>
          <w:rFonts w:ascii="Garamond" w:hAnsi="Garamond"/>
          <w:sz w:val="18"/>
          <w:szCs w:val="18"/>
        </w:rPr>
        <w:t>B+</w:t>
      </w:r>
      <w:r w:rsidRPr="00974D60">
        <w:rPr>
          <w:rFonts w:ascii="Garamond" w:hAnsi="Garamond"/>
          <w:sz w:val="18"/>
          <w:szCs w:val="18"/>
        </w:rPr>
        <w:tab/>
        <w:t>87-89 %</w:t>
      </w:r>
      <w:r w:rsidR="00974D60" w:rsidRPr="00974D60">
        <w:rPr>
          <w:rFonts w:ascii="Garamond" w:hAnsi="Garamond"/>
          <w:sz w:val="18"/>
          <w:szCs w:val="18"/>
        </w:rPr>
        <w:tab/>
      </w:r>
      <w:r w:rsidR="00974D60" w:rsidRPr="00974D60">
        <w:rPr>
          <w:rFonts w:ascii="Garamond" w:hAnsi="Garamond"/>
          <w:sz w:val="18"/>
          <w:szCs w:val="18"/>
        </w:rPr>
        <w:tab/>
      </w:r>
      <w:r w:rsidRPr="00974D60">
        <w:rPr>
          <w:rFonts w:ascii="Garamond" w:hAnsi="Garamond"/>
          <w:sz w:val="18"/>
          <w:szCs w:val="18"/>
        </w:rPr>
        <w:t>C+</w:t>
      </w:r>
      <w:r w:rsidRPr="00974D60">
        <w:rPr>
          <w:rFonts w:ascii="Garamond" w:hAnsi="Garamond"/>
          <w:sz w:val="18"/>
          <w:szCs w:val="18"/>
        </w:rPr>
        <w:tab/>
        <w:t xml:space="preserve">77-79 % </w:t>
      </w:r>
      <w:r w:rsidRPr="00974D60">
        <w:rPr>
          <w:rFonts w:ascii="Garamond" w:hAnsi="Garamond"/>
          <w:sz w:val="18"/>
          <w:szCs w:val="18"/>
        </w:rPr>
        <w:tab/>
      </w:r>
      <w:r w:rsidR="00974D60" w:rsidRPr="00974D60">
        <w:rPr>
          <w:rFonts w:ascii="Garamond" w:hAnsi="Garamond"/>
          <w:sz w:val="18"/>
          <w:szCs w:val="18"/>
        </w:rPr>
        <w:tab/>
      </w:r>
      <w:r w:rsidRPr="00974D60">
        <w:rPr>
          <w:rFonts w:ascii="Garamond" w:hAnsi="Garamond"/>
          <w:sz w:val="18"/>
          <w:szCs w:val="18"/>
        </w:rPr>
        <w:t>D+</w:t>
      </w:r>
      <w:r w:rsidRPr="00974D60">
        <w:rPr>
          <w:rFonts w:ascii="Garamond" w:hAnsi="Garamond"/>
          <w:sz w:val="18"/>
          <w:szCs w:val="18"/>
        </w:rPr>
        <w:tab/>
        <w:t>67-69 %</w:t>
      </w:r>
      <w:r w:rsidRPr="00974D60">
        <w:rPr>
          <w:rFonts w:ascii="Garamond" w:hAnsi="Garamond"/>
          <w:sz w:val="18"/>
          <w:szCs w:val="18"/>
        </w:rPr>
        <w:tab/>
        <w:t>F</w:t>
      </w:r>
      <w:r w:rsidRPr="00974D60">
        <w:rPr>
          <w:rFonts w:ascii="Garamond" w:hAnsi="Garamond"/>
          <w:sz w:val="18"/>
          <w:szCs w:val="18"/>
        </w:rPr>
        <w:tab/>
        <w:t>0-59 %</w:t>
      </w:r>
    </w:p>
    <w:p w:rsidR="0053037E" w:rsidRPr="00974D60" w:rsidRDefault="00974D60" w:rsidP="00974D60">
      <w:pPr>
        <w:rPr>
          <w:rFonts w:ascii="Garamond" w:hAnsi="Garamond"/>
          <w:sz w:val="18"/>
          <w:szCs w:val="18"/>
        </w:rPr>
      </w:pPr>
      <w:r w:rsidRPr="00974D60">
        <w:rPr>
          <w:rFonts w:ascii="Garamond" w:hAnsi="Garamond"/>
          <w:sz w:val="18"/>
          <w:szCs w:val="18"/>
        </w:rPr>
        <w:t>A</w:t>
      </w:r>
      <w:r w:rsidRPr="00974D60">
        <w:rPr>
          <w:rFonts w:ascii="Garamond" w:hAnsi="Garamond"/>
          <w:sz w:val="18"/>
          <w:szCs w:val="18"/>
        </w:rPr>
        <w:tab/>
        <w:t>94-96 %</w:t>
      </w:r>
      <w:r w:rsidRPr="00974D60">
        <w:rPr>
          <w:rFonts w:ascii="Garamond" w:hAnsi="Garamond"/>
          <w:sz w:val="18"/>
          <w:szCs w:val="18"/>
        </w:rPr>
        <w:tab/>
      </w:r>
      <w:r w:rsidRPr="00974D60">
        <w:rPr>
          <w:rFonts w:ascii="Garamond" w:hAnsi="Garamond"/>
          <w:sz w:val="18"/>
          <w:szCs w:val="18"/>
        </w:rPr>
        <w:tab/>
      </w:r>
      <w:r w:rsidR="0053037E" w:rsidRPr="00974D60">
        <w:rPr>
          <w:rFonts w:ascii="Garamond" w:hAnsi="Garamond"/>
          <w:sz w:val="18"/>
          <w:szCs w:val="18"/>
        </w:rPr>
        <w:t>B</w:t>
      </w:r>
      <w:r w:rsidR="0053037E" w:rsidRPr="00974D60">
        <w:rPr>
          <w:rFonts w:ascii="Garamond" w:hAnsi="Garamond"/>
          <w:sz w:val="18"/>
          <w:szCs w:val="18"/>
        </w:rPr>
        <w:tab/>
        <w:t>84-86 %</w:t>
      </w:r>
      <w:r w:rsidR="0053037E" w:rsidRPr="00974D60">
        <w:rPr>
          <w:rFonts w:ascii="Garamond" w:hAnsi="Garamond"/>
          <w:sz w:val="18"/>
          <w:szCs w:val="18"/>
        </w:rPr>
        <w:tab/>
      </w:r>
      <w:r w:rsidRPr="00974D60">
        <w:rPr>
          <w:rFonts w:ascii="Garamond" w:hAnsi="Garamond"/>
          <w:sz w:val="18"/>
          <w:szCs w:val="18"/>
        </w:rPr>
        <w:tab/>
      </w:r>
      <w:r w:rsidR="0053037E" w:rsidRPr="00974D60">
        <w:rPr>
          <w:rFonts w:ascii="Garamond" w:hAnsi="Garamond"/>
          <w:sz w:val="18"/>
          <w:szCs w:val="18"/>
        </w:rPr>
        <w:t>C</w:t>
      </w:r>
      <w:r w:rsidR="0053037E" w:rsidRPr="00974D60">
        <w:rPr>
          <w:rFonts w:ascii="Garamond" w:hAnsi="Garamond"/>
          <w:sz w:val="18"/>
          <w:szCs w:val="18"/>
        </w:rPr>
        <w:tab/>
        <w:t>74-76 %</w:t>
      </w:r>
      <w:r w:rsidRPr="00974D60">
        <w:rPr>
          <w:rFonts w:ascii="Garamond" w:hAnsi="Garamond"/>
          <w:sz w:val="18"/>
          <w:szCs w:val="18"/>
        </w:rPr>
        <w:tab/>
      </w:r>
      <w:r w:rsidRPr="00974D60">
        <w:rPr>
          <w:rFonts w:ascii="Garamond" w:hAnsi="Garamond"/>
          <w:sz w:val="18"/>
          <w:szCs w:val="18"/>
        </w:rPr>
        <w:tab/>
      </w:r>
      <w:r w:rsidR="0053037E" w:rsidRPr="00974D60">
        <w:rPr>
          <w:rFonts w:ascii="Garamond" w:hAnsi="Garamond"/>
          <w:sz w:val="18"/>
          <w:szCs w:val="18"/>
        </w:rPr>
        <w:t>D</w:t>
      </w:r>
      <w:r w:rsidR="0053037E" w:rsidRPr="00974D60">
        <w:rPr>
          <w:rFonts w:ascii="Garamond" w:hAnsi="Garamond"/>
          <w:sz w:val="18"/>
          <w:szCs w:val="18"/>
        </w:rPr>
        <w:tab/>
        <w:t>64-66 %</w:t>
      </w:r>
    </w:p>
    <w:p w:rsidR="0053037E" w:rsidRPr="00974D60" w:rsidRDefault="0053037E" w:rsidP="00974D60">
      <w:pPr>
        <w:rPr>
          <w:rFonts w:ascii="Garamond" w:hAnsi="Garamond"/>
          <w:sz w:val="18"/>
          <w:szCs w:val="18"/>
        </w:rPr>
      </w:pPr>
      <w:r w:rsidRPr="00974D60">
        <w:rPr>
          <w:rFonts w:ascii="Garamond" w:hAnsi="Garamond"/>
          <w:sz w:val="18"/>
          <w:szCs w:val="18"/>
        </w:rPr>
        <w:t>A-</w:t>
      </w:r>
      <w:r w:rsidRPr="00974D60">
        <w:rPr>
          <w:rFonts w:ascii="Garamond" w:hAnsi="Garamond"/>
          <w:sz w:val="18"/>
          <w:szCs w:val="18"/>
        </w:rPr>
        <w:tab/>
        <w:t>90-93 %</w:t>
      </w:r>
      <w:r w:rsidRPr="00974D60">
        <w:rPr>
          <w:rFonts w:ascii="Garamond" w:hAnsi="Garamond"/>
          <w:sz w:val="18"/>
          <w:szCs w:val="18"/>
        </w:rPr>
        <w:tab/>
      </w:r>
      <w:r w:rsidRPr="00974D60">
        <w:rPr>
          <w:rFonts w:ascii="Garamond" w:hAnsi="Garamond"/>
          <w:sz w:val="18"/>
          <w:szCs w:val="18"/>
        </w:rPr>
        <w:tab/>
        <w:t>B-</w:t>
      </w:r>
      <w:r w:rsidRPr="00974D60">
        <w:rPr>
          <w:rFonts w:ascii="Garamond" w:hAnsi="Garamond"/>
          <w:sz w:val="18"/>
          <w:szCs w:val="18"/>
        </w:rPr>
        <w:tab/>
        <w:t>80-83 %</w:t>
      </w:r>
      <w:r w:rsidRPr="00974D60">
        <w:rPr>
          <w:rFonts w:ascii="Garamond" w:hAnsi="Garamond"/>
          <w:sz w:val="18"/>
          <w:szCs w:val="18"/>
        </w:rPr>
        <w:tab/>
      </w:r>
      <w:r w:rsidR="00974D60" w:rsidRPr="00974D60">
        <w:rPr>
          <w:rFonts w:ascii="Garamond" w:hAnsi="Garamond"/>
          <w:sz w:val="18"/>
          <w:szCs w:val="18"/>
        </w:rPr>
        <w:tab/>
        <w:t>C-</w:t>
      </w:r>
      <w:r w:rsidR="00974D60" w:rsidRPr="00974D60">
        <w:rPr>
          <w:rFonts w:ascii="Garamond" w:hAnsi="Garamond"/>
          <w:sz w:val="18"/>
          <w:szCs w:val="18"/>
        </w:rPr>
        <w:tab/>
        <w:t>70-73 %</w:t>
      </w:r>
      <w:r w:rsidR="00974D60" w:rsidRPr="00974D60">
        <w:rPr>
          <w:rFonts w:ascii="Garamond" w:hAnsi="Garamond"/>
          <w:sz w:val="18"/>
          <w:szCs w:val="18"/>
        </w:rPr>
        <w:tab/>
      </w:r>
      <w:r w:rsidR="00974D60" w:rsidRPr="00974D60">
        <w:rPr>
          <w:rFonts w:ascii="Garamond" w:hAnsi="Garamond"/>
          <w:sz w:val="18"/>
          <w:szCs w:val="18"/>
        </w:rPr>
        <w:tab/>
      </w:r>
      <w:r w:rsidRPr="00974D60">
        <w:rPr>
          <w:rFonts w:ascii="Garamond" w:hAnsi="Garamond"/>
          <w:sz w:val="18"/>
          <w:szCs w:val="18"/>
        </w:rPr>
        <w:t>D-</w:t>
      </w:r>
      <w:r w:rsidRPr="00974D60">
        <w:rPr>
          <w:rFonts w:ascii="Garamond" w:hAnsi="Garamond"/>
          <w:sz w:val="18"/>
          <w:szCs w:val="18"/>
        </w:rPr>
        <w:tab/>
        <w:t>60-63 %</w:t>
      </w:r>
    </w:p>
    <w:p w:rsidR="00F0081C" w:rsidRDefault="00F0081C" w:rsidP="00974D60">
      <w:pPr>
        <w:rPr>
          <w:rFonts w:ascii="Garamond" w:hAnsi="Garamond"/>
          <w:b/>
          <w:sz w:val="22"/>
          <w:szCs w:val="22"/>
        </w:rPr>
      </w:pPr>
    </w:p>
    <w:p w:rsidR="00131913" w:rsidRPr="002F31B2" w:rsidRDefault="00131913" w:rsidP="00131913">
      <w:pPr>
        <w:rPr>
          <w:rFonts w:ascii="Garamond" w:hAnsi="Garamond"/>
          <w:sz w:val="22"/>
          <w:szCs w:val="22"/>
        </w:rPr>
      </w:pPr>
      <w:r w:rsidRPr="00131913">
        <w:rPr>
          <w:rFonts w:ascii="Garamond" w:hAnsi="Garamond"/>
          <w:b/>
          <w:sz w:val="22"/>
          <w:szCs w:val="22"/>
        </w:rPr>
        <w:t>R</w:t>
      </w:r>
      <w:r w:rsidR="00D05E64">
        <w:rPr>
          <w:rFonts w:ascii="Garamond" w:hAnsi="Garamond"/>
          <w:b/>
          <w:sz w:val="22"/>
          <w:szCs w:val="22"/>
        </w:rPr>
        <w:t>EQUIREMENTS</w:t>
      </w:r>
    </w:p>
    <w:p w:rsidR="00131913" w:rsidRDefault="00C43006" w:rsidP="0013191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  <w:u w:val="single"/>
        </w:rPr>
        <w:t>R</w:t>
      </w:r>
      <w:r w:rsidR="00131913" w:rsidRPr="001043E2">
        <w:rPr>
          <w:rFonts w:ascii="Garamond" w:hAnsi="Garamond"/>
          <w:b/>
          <w:sz w:val="22"/>
          <w:szCs w:val="22"/>
          <w:u w:val="single"/>
        </w:rPr>
        <w:t>esponses</w:t>
      </w:r>
      <w:r w:rsidR="00131913" w:rsidRPr="00131913">
        <w:rPr>
          <w:rFonts w:ascii="Garamond" w:hAnsi="Garamond"/>
          <w:sz w:val="22"/>
          <w:szCs w:val="22"/>
        </w:rPr>
        <w:t xml:space="preserve"> (30 % of final grade; </w:t>
      </w:r>
      <w:r w:rsidR="00131913" w:rsidRPr="00C43006">
        <w:rPr>
          <w:rFonts w:ascii="Garamond" w:hAnsi="Garamond"/>
          <w:sz w:val="22"/>
          <w:szCs w:val="22"/>
        </w:rPr>
        <w:t xml:space="preserve">10 </w:t>
      </w:r>
      <w:proofErr w:type="gramStart"/>
      <w:r w:rsidR="00131913" w:rsidRPr="00C43006">
        <w:rPr>
          <w:rFonts w:ascii="Garamond" w:hAnsi="Garamond"/>
          <w:sz w:val="22"/>
          <w:szCs w:val="22"/>
        </w:rPr>
        <w:t>total</w:t>
      </w:r>
      <w:proofErr w:type="gramEnd"/>
      <w:r w:rsidR="00131913" w:rsidRPr="00131913">
        <w:rPr>
          <w:rFonts w:ascii="Garamond" w:hAnsi="Garamond"/>
          <w:sz w:val="22"/>
          <w:szCs w:val="22"/>
        </w:rPr>
        <w:t>)</w:t>
      </w:r>
      <w:r w:rsidR="001043E2">
        <w:rPr>
          <w:rFonts w:ascii="Garamond" w:hAnsi="Garamond"/>
          <w:sz w:val="22"/>
          <w:szCs w:val="22"/>
        </w:rPr>
        <w:t xml:space="preserve">: </w:t>
      </w:r>
      <w:r>
        <w:rPr>
          <w:rFonts w:ascii="Garamond" w:hAnsi="Garamond"/>
          <w:sz w:val="22"/>
          <w:szCs w:val="22"/>
        </w:rPr>
        <w:t>e</w:t>
      </w:r>
      <w:r w:rsidR="00131913" w:rsidRPr="00131913">
        <w:rPr>
          <w:rFonts w:ascii="Garamond" w:hAnsi="Garamond"/>
          <w:sz w:val="22"/>
          <w:szCs w:val="22"/>
        </w:rPr>
        <w:t xml:space="preserve">ach week you will write a response </w:t>
      </w:r>
      <w:r w:rsidR="00D05E64">
        <w:rPr>
          <w:rFonts w:ascii="Garamond" w:hAnsi="Garamond"/>
          <w:sz w:val="22"/>
          <w:szCs w:val="22"/>
        </w:rPr>
        <w:t xml:space="preserve">to </w:t>
      </w:r>
      <w:r w:rsidR="00131913" w:rsidRPr="00131913">
        <w:rPr>
          <w:rFonts w:ascii="Garamond" w:hAnsi="Garamond"/>
          <w:sz w:val="22"/>
          <w:szCs w:val="22"/>
        </w:rPr>
        <w:t>one or more of the weekly readings on the syllabus. Some guidelines for these exercises:</w:t>
      </w:r>
    </w:p>
    <w:p w:rsidR="00D05E64" w:rsidRDefault="00D05E64" w:rsidP="00131913">
      <w:pPr>
        <w:rPr>
          <w:rFonts w:ascii="Garamond" w:hAnsi="Garamond"/>
          <w:b/>
          <w:sz w:val="22"/>
          <w:szCs w:val="22"/>
        </w:rPr>
      </w:pPr>
    </w:p>
    <w:p w:rsidR="00D05E64" w:rsidRPr="00D05E64" w:rsidRDefault="00D05E64" w:rsidP="00C43006">
      <w:pPr>
        <w:ind w:left="360"/>
        <w:rPr>
          <w:rFonts w:ascii="Garamond" w:hAnsi="Garamond"/>
          <w:b/>
          <w:sz w:val="22"/>
          <w:szCs w:val="22"/>
        </w:rPr>
      </w:pPr>
      <w:r w:rsidRPr="00D05E64">
        <w:rPr>
          <w:rFonts w:ascii="Garamond" w:hAnsi="Garamond"/>
          <w:b/>
          <w:sz w:val="22"/>
          <w:szCs w:val="22"/>
        </w:rPr>
        <w:t>Logistics:</w:t>
      </w:r>
    </w:p>
    <w:p w:rsidR="00D05E64" w:rsidRDefault="00D05E64" w:rsidP="00C43006">
      <w:pPr>
        <w:pStyle w:val="ListParagraph"/>
        <w:numPr>
          <w:ilvl w:val="0"/>
          <w:numId w:val="8"/>
        </w:numPr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Responses should be 400-600 words, due by email by </w:t>
      </w:r>
      <w:r w:rsidRPr="00C078D4">
        <w:rPr>
          <w:rFonts w:ascii="Garamond" w:hAnsi="Garamond"/>
          <w:b/>
          <w:i/>
          <w:sz w:val="22"/>
          <w:szCs w:val="22"/>
          <w:u w:val="single"/>
        </w:rPr>
        <w:t>5.00 pm each Wednesday</w:t>
      </w:r>
      <w:r w:rsidRPr="00131913">
        <w:rPr>
          <w:rFonts w:ascii="Garamond" w:hAnsi="Garamond"/>
          <w:sz w:val="22"/>
          <w:szCs w:val="22"/>
        </w:rPr>
        <w:t xml:space="preserve"> before class</w:t>
      </w:r>
      <w:r>
        <w:rPr>
          <w:rFonts w:ascii="Garamond" w:hAnsi="Garamond"/>
          <w:sz w:val="22"/>
          <w:szCs w:val="22"/>
        </w:rPr>
        <w:t>.</w:t>
      </w:r>
    </w:p>
    <w:p w:rsidR="00D05E64" w:rsidRPr="00131913" w:rsidRDefault="00D05E64" w:rsidP="00C43006">
      <w:pPr>
        <w:pStyle w:val="ListParagraph"/>
        <w:numPr>
          <w:ilvl w:val="0"/>
          <w:numId w:val="8"/>
        </w:numPr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U</w:t>
      </w:r>
      <w:r w:rsidRPr="00131913">
        <w:rPr>
          <w:rFonts w:ascii="Garamond" w:hAnsi="Garamond"/>
          <w:sz w:val="22"/>
          <w:szCs w:val="22"/>
        </w:rPr>
        <w:t>se MLA style in formatting your paper</w:t>
      </w:r>
      <w:r>
        <w:rPr>
          <w:rFonts w:ascii="Garamond" w:hAnsi="Garamond"/>
          <w:sz w:val="22"/>
          <w:szCs w:val="22"/>
        </w:rPr>
        <w:t>; c</w:t>
      </w:r>
      <w:r w:rsidRPr="00131913">
        <w:rPr>
          <w:rFonts w:ascii="Garamond" w:hAnsi="Garamond"/>
          <w:sz w:val="22"/>
          <w:szCs w:val="22"/>
        </w:rPr>
        <w:t xml:space="preserve">onsult </w:t>
      </w:r>
      <w:proofErr w:type="spellStart"/>
      <w:r w:rsidRPr="00131913">
        <w:rPr>
          <w:rFonts w:ascii="Garamond" w:hAnsi="Garamond"/>
          <w:sz w:val="22"/>
          <w:szCs w:val="22"/>
        </w:rPr>
        <w:t>Gibaldi</w:t>
      </w:r>
      <w:proofErr w:type="spellEnd"/>
      <w:r w:rsidRPr="00131913">
        <w:rPr>
          <w:rFonts w:ascii="Garamond" w:hAnsi="Garamond"/>
          <w:sz w:val="22"/>
          <w:szCs w:val="22"/>
        </w:rPr>
        <w:t xml:space="preserve"> as you write.</w:t>
      </w:r>
    </w:p>
    <w:p w:rsidR="00D05E64" w:rsidRPr="00131913" w:rsidRDefault="00D05E64" w:rsidP="00C43006">
      <w:pPr>
        <w:pStyle w:val="ListParagraph"/>
        <w:numPr>
          <w:ilvl w:val="0"/>
          <w:numId w:val="8"/>
        </w:numPr>
        <w:ind w:left="720"/>
        <w:rPr>
          <w:rFonts w:ascii="Garamond" w:hAnsi="Garamond"/>
          <w:sz w:val="22"/>
          <w:szCs w:val="22"/>
        </w:rPr>
      </w:pPr>
      <w:r w:rsidRPr="00131913">
        <w:rPr>
          <w:rFonts w:ascii="Garamond" w:hAnsi="Garamond"/>
          <w:sz w:val="22"/>
          <w:szCs w:val="22"/>
        </w:rPr>
        <w:t>Since these papers serve as preparation for class, late responses</w:t>
      </w:r>
      <w:r w:rsidR="00BB5466">
        <w:rPr>
          <w:rFonts w:ascii="Garamond" w:hAnsi="Garamond"/>
          <w:sz w:val="22"/>
          <w:szCs w:val="22"/>
        </w:rPr>
        <w:t xml:space="preserve"> (after 5.00 pm) </w:t>
      </w:r>
      <w:r w:rsidRPr="00131913">
        <w:rPr>
          <w:rFonts w:ascii="Garamond" w:hAnsi="Garamond"/>
          <w:sz w:val="22"/>
          <w:szCs w:val="22"/>
        </w:rPr>
        <w:t xml:space="preserve">are not accepted. </w:t>
      </w:r>
    </w:p>
    <w:p w:rsidR="00D05E64" w:rsidRDefault="00D05E64" w:rsidP="00C43006">
      <w:pPr>
        <w:pStyle w:val="ListParagraph"/>
        <w:numPr>
          <w:ilvl w:val="0"/>
          <w:numId w:val="8"/>
        </w:numPr>
        <w:ind w:left="720"/>
        <w:rPr>
          <w:rFonts w:ascii="Garamond" w:hAnsi="Garamond"/>
          <w:sz w:val="22"/>
          <w:szCs w:val="22"/>
        </w:rPr>
      </w:pPr>
      <w:r w:rsidRPr="00131913">
        <w:rPr>
          <w:rFonts w:ascii="Garamond" w:hAnsi="Garamond"/>
          <w:sz w:val="22"/>
          <w:szCs w:val="22"/>
        </w:rPr>
        <w:t>You may opt out of responses for one selected week with no penalty</w:t>
      </w:r>
      <w:r>
        <w:rPr>
          <w:rFonts w:ascii="Garamond" w:hAnsi="Garamond"/>
          <w:sz w:val="22"/>
          <w:szCs w:val="22"/>
        </w:rPr>
        <w:t>.</w:t>
      </w:r>
    </w:p>
    <w:p w:rsidR="00D05E64" w:rsidRDefault="00D05E64" w:rsidP="00C43006">
      <w:pPr>
        <w:pStyle w:val="ListParagraph"/>
        <w:numPr>
          <w:ilvl w:val="0"/>
          <w:numId w:val="8"/>
        </w:numPr>
        <w:ind w:left="720"/>
        <w:rPr>
          <w:rFonts w:ascii="Garamond" w:hAnsi="Garamond"/>
          <w:sz w:val="22"/>
          <w:szCs w:val="22"/>
        </w:rPr>
      </w:pPr>
      <w:r w:rsidRPr="00131913">
        <w:rPr>
          <w:rFonts w:ascii="Garamond" w:hAnsi="Garamond"/>
          <w:sz w:val="22"/>
          <w:szCs w:val="22"/>
        </w:rPr>
        <w:t>Papers will be graded on a check, check-plus, check-minus basis.</w:t>
      </w:r>
    </w:p>
    <w:p w:rsidR="00D05E64" w:rsidRDefault="00D05E64" w:rsidP="00D05E64">
      <w:pPr>
        <w:rPr>
          <w:rFonts w:ascii="Garamond" w:hAnsi="Garamond"/>
          <w:b/>
          <w:sz w:val="22"/>
          <w:szCs w:val="22"/>
        </w:rPr>
      </w:pPr>
    </w:p>
    <w:p w:rsidR="00D05E64" w:rsidRPr="00D05E64" w:rsidRDefault="00D05E64" w:rsidP="00C43006">
      <w:pPr>
        <w:ind w:left="360"/>
        <w:rPr>
          <w:rFonts w:ascii="Garamond" w:hAnsi="Garamond"/>
          <w:b/>
          <w:sz w:val="22"/>
          <w:szCs w:val="22"/>
        </w:rPr>
      </w:pPr>
      <w:r w:rsidRPr="00D05E64">
        <w:rPr>
          <w:rFonts w:ascii="Garamond" w:hAnsi="Garamond"/>
          <w:b/>
          <w:sz w:val="22"/>
          <w:szCs w:val="22"/>
        </w:rPr>
        <w:t>Advice:</w:t>
      </w:r>
    </w:p>
    <w:p w:rsidR="00131913" w:rsidRPr="00131913" w:rsidRDefault="00131913" w:rsidP="00C43006">
      <w:pPr>
        <w:pStyle w:val="ListParagraph"/>
        <w:numPr>
          <w:ilvl w:val="0"/>
          <w:numId w:val="10"/>
        </w:numPr>
        <w:ind w:left="720"/>
        <w:rPr>
          <w:rFonts w:ascii="Garamond" w:hAnsi="Garamond"/>
          <w:sz w:val="22"/>
          <w:szCs w:val="22"/>
        </w:rPr>
      </w:pPr>
      <w:r w:rsidRPr="00131913">
        <w:rPr>
          <w:rFonts w:ascii="Garamond" w:hAnsi="Garamond"/>
          <w:sz w:val="22"/>
          <w:szCs w:val="22"/>
        </w:rPr>
        <w:t>Choose wisely: you should not try to cover all of the texts assigned in a given week.</w:t>
      </w:r>
    </w:p>
    <w:p w:rsidR="00131913" w:rsidRPr="00131913" w:rsidRDefault="00131913" w:rsidP="00C43006">
      <w:pPr>
        <w:pStyle w:val="ListParagraph"/>
        <w:numPr>
          <w:ilvl w:val="0"/>
          <w:numId w:val="10"/>
        </w:numPr>
        <w:ind w:left="720"/>
        <w:rPr>
          <w:rFonts w:ascii="Garamond" w:hAnsi="Garamond"/>
          <w:sz w:val="22"/>
          <w:szCs w:val="22"/>
        </w:rPr>
      </w:pPr>
      <w:r w:rsidRPr="00131913">
        <w:rPr>
          <w:rFonts w:ascii="Garamond" w:hAnsi="Garamond"/>
          <w:sz w:val="22"/>
          <w:szCs w:val="22"/>
        </w:rPr>
        <w:t xml:space="preserve">Keep your focus on the theory; use </w:t>
      </w:r>
      <w:r w:rsidR="00D05E64">
        <w:rPr>
          <w:rFonts w:ascii="Garamond" w:hAnsi="Garamond"/>
          <w:sz w:val="22"/>
          <w:szCs w:val="22"/>
        </w:rPr>
        <w:t>a</w:t>
      </w:r>
      <w:r w:rsidRPr="00131913">
        <w:rPr>
          <w:rFonts w:ascii="Garamond" w:hAnsi="Garamond"/>
          <w:sz w:val="22"/>
          <w:szCs w:val="22"/>
        </w:rPr>
        <w:t xml:space="preserve"> cultural text only judiciously to illustrate your point. </w:t>
      </w:r>
    </w:p>
    <w:p w:rsidR="00D05E64" w:rsidRDefault="00131913" w:rsidP="00C43006">
      <w:pPr>
        <w:pStyle w:val="ListParagraph"/>
        <w:numPr>
          <w:ilvl w:val="0"/>
          <w:numId w:val="10"/>
        </w:numPr>
        <w:ind w:left="720"/>
        <w:rPr>
          <w:rFonts w:ascii="Garamond" w:hAnsi="Garamond"/>
          <w:sz w:val="22"/>
          <w:szCs w:val="22"/>
        </w:rPr>
      </w:pPr>
      <w:r w:rsidRPr="00D05E64">
        <w:rPr>
          <w:rFonts w:ascii="Garamond" w:hAnsi="Garamond"/>
          <w:sz w:val="22"/>
          <w:szCs w:val="22"/>
        </w:rPr>
        <w:t>Do not philosophize: address one specific question</w:t>
      </w:r>
      <w:r w:rsidR="00D05E64" w:rsidRPr="00D05E64">
        <w:rPr>
          <w:rFonts w:ascii="Garamond" w:hAnsi="Garamond"/>
          <w:sz w:val="22"/>
          <w:szCs w:val="22"/>
        </w:rPr>
        <w:t>.</w:t>
      </w:r>
    </w:p>
    <w:p w:rsidR="00D05E64" w:rsidRPr="00D05E64" w:rsidRDefault="00D05E64" w:rsidP="00C43006">
      <w:pPr>
        <w:pStyle w:val="ListParagraph"/>
        <w:numPr>
          <w:ilvl w:val="0"/>
          <w:numId w:val="10"/>
        </w:numPr>
        <w:ind w:left="720"/>
        <w:rPr>
          <w:rFonts w:ascii="Garamond" w:hAnsi="Garamond"/>
          <w:sz w:val="22"/>
          <w:szCs w:val="22"/>
        </w:rPr>
      </w:pPr>
      <w:r w:rsidRPr="00D05E64">
        <w:rPr>
          <w:rFonts w:ascii="Garamond" w:hAnsi="Garamond"/>
          <w:sz w:val="22"/>
          <w:szCs w:val="22"/>
        </w:rPr>
        <w:t xml:space="preserve">Use </w:t>
      </w:r>
      <w:r w:rsidR="00131913" w:rsidRPr="00D05E64">
        <w:rPr>
          <w:rFonts w:ascii="Garamond" w:hAnsi="Garamond"/>
          <w:sz w:val="22"/>
          <w:szCs w:val="22"/>
        </w:rPr>
        <w:t xml:space="preserve">citations only when unavoidable. </w:t>
      </w:r>
    </w:p>
    <w:p w:rsidR="00131913" w:rsidRPr="00D05E64" w:rsidRDefault="00D05E64" w:rsidP="00C43006">
      <w:pPr>
        <w:pStyle w:val="ListParagraph"/>
        <w:numPr>
          <w:ilvl w:val="0"/>
          <w:numId w:val="10"/>
        </w:numPr>
        <w:ind w:left="720"/>
        <w:rPr>
          <w:rFonts w:ascii="Garamond" w:hAnsi="Garamond"/>
          <w:sz w:val="22"/>
          <w:szCs w:val="22"/>
        </w:rPr>
      </w:pPr>
      <w:r w:rsidRPr="00D05E64">
        <w:rPr>
          <w:rFonts w:ascii="Garamond" w:hAnsi="Garamond"/>
          <w:sz w:val="22"/>
          <w:szCs w:val="22"/>
        </w:rPr>
        <w:t xml:space="preserve">Consider </w:t>
      </w:r>
      <w:r w:rsidR="00974D60">
        <w:rPr>
          <w:rFonts w:ascii="Garamond" w:hAnsi="Garamond"/>
          <w:sz w:val="22"/>
          <w:szCs w:val="22"/>
        </w:rPr>
        <w:t xml:space="preserve">how </w:t>
      </w:r>
      <w:r w:rsidR="00131913" w:rsidRPr="00D05E64">
        <w:rPr>
          <w:rFonts w:ascii="Garamond" w:hAnsi="Garamond"/>
          <w:sz w:val="22"/>
          <w:szCs w:val="22"/>
        </w:rPr>
        <w:t xml:space="preserve">the text is contradictory or takes on a different valence in a larger or different context.  </w:t>
      </w:r>
    </w:p>
    <w:p w:rsidR="00131913" w:rsidRPr="00131913" w:rsidRDefault="00131913" w:rsidP="00131913">
      <w:pPr>
        <w:rPr>
          <w:rFonts w:ascii="Garamond" w:hAnsi="Garamond"/>
          <w:sz w:val="22"/>
          <w:szCs w:val="22"/>
        </w:rPr>
      </w:pPr>
    </w:p>
    <w:p w:rsidR="00C078D4" w:rsidRDefault="001043E2" w:rsidP="00131913">
      <w:pPr>
        <w:rPr>
          <w:rFonts w:ascii="Garamond" w:hAnsi="Garamond"/>
          <w:sz w:val="22"/>
          <w:szCs w:val="22"/>
        </w:rPr>
      </w:pPr>
      <w:r w:rsidRPr="001043E2">
        <w:rPr>
          <w:rFonts w:ascii="Garamond" w:hAnsi="Garamond"/>
          <w:b/>
          <w:sz w:val="22"/>
          <w:szCs w:val="22"/>
          <w:u w:val="single"/>
        </w:rPr>
        <w:t>S</w:t>
      </w:r>
      <w:r w:rsidR="00131913" w:rsidRPr="001043E2">
        <w:rPr>
          <w:rFonts w:ascii="Garamond" w:hAnsi="Garamond"/>
          <w:b/>
          <w:sz w:val="22"/>
          <w:szCs w:val="22"/>
          <w:u w:val="single"/>
        </w:rPr>
        <w:t>pecific seminar week</w:t>
      </w:r>
      <w:r>
        <w:rPr>
          <w:rFonts w:ascii="Garamond" w:hAnsi="Garamond"/>
          <w:sz w:val="22"/>
          <w:szCs w:val="22"/>
        </w:rPr>
        <w:t xml:space="preserve"> </w:t>
      </w:r>
      <w:r w:rsidR="00131913" w:rsidRPr="001043E2">
        <w:rPr>
          <w:rFonts w:ascii="Garamond" w:hAnsi="Garamond"/>
          <w:sz w:val="22"/>
          <w:szCs w:val="22"/>
        </w:rPr>
        <w:t>(</w:t>
      </w:r>
      <w:r w:rsidR="00B04FC7">
        <w:rPr>
          <w:rFonts w:ascii="Garamond" w:hAnsi="Garamond"/>
          <w:sz w:val="22"/>
          <w:szCs w:val="22"/>
        </w:rPr>
        <w:t>3</w:t>
      </w:r>
      <w:r w:rsidR="00131913" w:rsidRPr="001043E2">
        <w:rPr>
          <w:rFonts w:ascii="Garamond" w:hAnsi="Garamond"/>
          <w:sz w:val="22"/>
          <w:szCs w:val="22"/>
        </w:rPr>
        <w:t>0 %)</w:t>
      </w:r>
      <w:r>
        <w:rPr>
          <w:rFonts w:ascii="Garamond" w:hAnsi="Garamond"/>
          <w:sz w:val="22"/>
          <w:szCs w:val="22"/>
        </w:rPr>
        <w:t xml:space="preserve">: </w:t>
      </w:r>
      <w:r w:rsidR="00B04FC7">
        <w:rPr>
          <w:rFonts w:ascii="Garamond" w:hAnsi="Garamond"/>
          <w:sz w:val="22"/>
          <w:szCs w:val="22"/>
        </w:rPr>
        <w:t>You will pick t</w:t>
      </w:r>
      <w:r w:rsidR="00C62BE1">
        <w:rPr>
          <w:rFonts w:ascii="Garamond" w:hAnsi="Garamond"/>
          <w:sz w:val="22"/>
          <w:szCs w:val="22"/>
        </w:rPr>
        <w:t>wo</w:t>
      </w:r>
      <w:r w:rsidR="00B04FC7">
        <w:rPr>
          <w:rFonts w:ascii="Garamond" w:hAnsi="Garamond"/>
          <w:sz w:val="22"/>
          <w:szCs w:val="22"/>
        </w:rPr>
        <w:t xml:space="preserve"> times to run approximately an hour of the seminar, </w:t>
      </w:r>
      <w:r w:rsidR="00B04FC7" w:rsidRPr="00B04FC7">
        <w:rPr>
          <w:rFonts w:ascii="Garamond" w:hAnsi="Garamond"/>
          <w:sz w:val="22"/>
          <w:szCs w:val="22"/>
          <w:u w:val="single"/>
        </w:rPr>
        <w:t>usually</w:t>
      </w:r>
      <w:r w:rsidR="00B04FC7">
        <w:rPr>
          <w:rFonts w:ascii="Garamond" w:hAnsi="Garamond"/>
          <w:sz w:val="22"/>
          <w:szCs w:val="22"/>
        </w:rPr>
        <w:t xml:space="preserve"> together with a partner.  By</w:t>
      </w:r>
      <w:r w:rsidR="00C43006" w:rsidRPr="00974D60">
        <w:rPr>
          <w:rFonts w:ascii="Garamond" w:hAnsi="Garamond"/>
          <w:sz w:val="22"/>
          <w:szCs w:val="22"/>
        </w:rPr>
        <w:t xml:space="preserve"> </w:t>
      </w:r>
      <w:r w:rsidR="00C43006" w:rsidRPr="00D61918">
        <w:rPr>
          <w:rFonts w:ascii="Garamond" w:hAnsi="Garamond"/>
          <w:b/>
          <w:i/>
          <w:sz w:val="22"/>
          <w:szCs w:val="22"/>
          <w:u w:val="single"/>
        </w:rPr>
        <w:t>5.00 pm Wednesday</w:t>
      </w:r>
      <w:r w:rsidR="00C43006">
        <w:rPr>
          <w:rFonts w:ascii="Garamond" w:hAnsi="Garamond"/>
          <w:sz w:val="22"/>
          <w:szCs w:val="22"/>
        </w:rPr>
        <w:t xml:space="preserve"> before the class (the same time as the response paper is due)</w:t>
      </w:r>
      <w:proofErr w:type="gramStart"/>
      <w:r w:rsidR="00C43006">
        <w:rPr>
          <w:rFonts w:ascii="Garamond" w:hAnsi="Garamond"/>
          <w:sz w:val="22"/>
          <w:szCs w:val="22"/>
        </w:rPr>
        <w:t>,</w:t>
      </w:r>
      <w:proofErr w:type="gramEnd"/>
      <w:r w:rsidR="00C43006">
        <w:rPr>
          <w:rFonts w:ascii="Garamond" w:hAnsi="Garamond"/>
          <w:sz w:val="22"/>
          <w:szCs w:val="22"/>
        </w:rPr>
        <w:t xml:space="preserve"> </w:t>
      </w:r>
      <w:r w:rsidR="00B04FC7">
        <w:rPr>
          <w:rFonts w:ascii="Garamond" w:hAnsi="Garamond"/>
          <w:sz w:val="22"/>
          <w:szCs w:val="22"/>
        </w:rPr>
        <w:t xml:space="preserve">you two </w:t>
      </w:r>
      <w:r w:rsidR="00131913" w:rsidRPr="00C43006">
        <w:rPr>
          <w:rFonts w:ascii="Garamond" w:hAnsi="Garamond"/>
          <w:sz w:val="22"/>
          <w:szCs w:val="22"/>
        </w:rPr>
        <w:t xml:space="preserve">will </w:t>
      </w:r>
      <w:r w:rsidR="00C43006">
        <w:rPr>
          <w:rFonts w:ascii="Garamond" w:hAnsi="Garamond"/>
          <w:sz w:val="22"/>
          <w:szCs w:val="22"/>
        </w:rPr>
        <w:t xml:space="preserve">circulate four questions </w:t>
      </w:r>
      <w:r w:rsidR="00B04FC7">
        <w:rPr>
          <w:rFonts w:ascii="Garamond" w:hAnsi="Garamond"/>
          <w:sz w:val="22"/>
          <w:szCs w:val="22"/>
        </w:rPr>
        <w:t xml:space="preserve">on </w:t>
      </w:r>
      <w:r w:rsidR="00C43006">
        <w:rPr>
          <w:rFonts w:ascii="Garamond" w:hAnsi="Garamond"/>
          <w:sz w:val="22"/>
          <w:szCs w:val="22"/>
        </w:rPr>
        <w:t xml:space="preserve">the reading, then </w:t>
      </w:r>
      <w:r w:rsidR="00131913" w:rsidRPr="00C43006">
        <w:rPr>
          <w:rFonts w:ascii="Garamond" w:hAnsi="Garamond"/>
          <w:sz w:val="22"/>
          <w:szCs w:val="22"/>
        </w:rPr>
        <w:t>lead the discussion</w:t>
      </w:r>
      <w:r w:rsidR="00BB5466">
        <w:rPr>
          <w:rFonts w:ascii="Garamond" w:hAnsi="Garamond"/>
          <w:sz w:val="22"/>
          <w:szCs w:val="22"/>
        </w:rPr>
        <w:t xml:space="preserve"> the following day</w:t>
      </w:r>
      <w:r w:rsidR="00131913" w:rsidRPr="00C43006">
        <w:rPr>
          <w:rFonts w:ascii="Garamond" w:hAnsi="Garamond"/>
          <w:sz w:val="22"/>
          <w:szCs w:val="22"/>
        </w:rPr>
        <w:t xml:space="preserve">. This is </w:t>
      </w:r>
      <w:r w:rsidR="00131913" w:rsidRPr="00C43006">
        <w:rPr>
          <w:rFonts w:ascii="Garamond" w:hAnsi="Garamond"/>
          <w:i/>
          <w:sz w:val="22"/>
          <w:szCs w:val="22"/>
        </w:rPr>
        <w:t>not</w:t>
      </w:r>
      <w:r w:rsidR="00131913" w:rsidRPr="00C43006">
        <w:rPr>
          <w:rFonts w:ascii="Garamond" w:hAnsi="Garamond"/>
          <w:sz w:val="22"/>
          <w:szCs w:val="22"/>
        </w:rPr>
        <w:t xml:space="preserve"> an oral presentation: </w:t>
      </w:r>
      <w:r w:rsidR="00B04FC7">
        <w:rPr>
          <w:rFonts w:ascii="Garamond" w:hAnsi="Garamond"/>
          <w:sz w:val="22"/>
          <w:szCs w:val="22"/>
        </w:rPr>
        <w:t xml:space="preserve">Seminar leader # 1 </w:t>
      </w:r>
      <w:r w:rsidR="00131913" w:rsidRPr="00C43006">
        <w:rPr>
          <w:rFonts w:ascii="Garamond" w:hAnsi="Garamond"/>
          <w:sz w:val="22"/>
          <w:szCs w:val="22"/>
        </w:rPr>
        <w:t xml:space="preserve">should talk at the beginning for no more than two minutes; </w:t>
      </w:r>
      <w:r w:rsidR="00B04FC7">
        <w:rPr>
          <w:rFonts w:ascii="Garamond" w:hAnsi="Garamond"/>
          <w:sz w:val="22"/>
          <w:szCs w:val="22"/>
        </w:rPr>
        <w:t xml:space="preserve">together, </w:t>
      </w:r>
      <w:r w:rsidR="00131913" w:rsidRPr="00C43006">
        <w:rPr>
          <w:rFonts w:ascii="Garamond" w:hAnsi="Garamond"/>
          <w:sz w:val="22"/>
          <w:szCs w:val="22"/>
        </w:rPr>
        <w:t xml:space="preserve">you should spend almost all of the time in dialogue with students. </w:t>
      </w:r>
      <w:r w:rsidR="00B04FC7">
        <w:rPr>
          <w:rFonts w:ascii="Garamond" w:hAnsi="Garamond"/>
          <w:sz w:val="22"/>
          <w:szCs w:val="22"/>
        </w:rPr>
        <w:t xml:space="preserve">Seminar leader # 2 will summarize the main points of the discussion and provide a closing comment.  </w:t>
      </w:r>
      <w:r w:rsidR="00131913" w:rsidRPr="00C43006">
        <w:rPr>
          <w:rFonts w:ascii="Garamond" w:hAnsi="Garamond"/>
          <w:sz w:val="22"/>
          <w:szCs w:val="22"/>
        </w:rPr>
        <w:t xml:space="preserve">This will require you to know your text very well and to have a list of </w:t>
      </w:r>
      <w:r w:rsidR="00C078D4">
        <w:rPr>
          <w:rFonts w:ascii="Garamond" w:hAnsi="Garamond"/>
          <w:sz w:val="22"/>
          <w:szCs w:val="22"/>
        </w:rPr>
        <w:t xml:space="preserve">additional </w:t>
      </w:r>
      <w:r w:rsidR="00131913" w:rsidRPr="00C43006">
        <w:rPr>
          <w:rFonts w:ascii="Garamond" w:hAnsi="Garamond"/>
          <w:sz w:val="22"/>
          <w:szCs w:val="22"/>
        </w:rPr>
        <w:t xml:space="preserve">questions on which to base your discussion. </w:t>
      </w:r>
      <w:r w:rsidR="00B04FC7">
        <w:rPr>
          <w:rFonts w:ascii="Garamond" w:hAnsi="Garamond"/>
          <w:sz w:val="22"/>
          <w:szCs w:val="22"/>
        </w:rPr>
        <w:t xml:space="preserve"> </w:t>
      </w:r>
    </w:p>
    <w:p w:rsidR="00C62BE1" w:rsidRDefault="00C62BE1" w:rsidP="00131913">
      <w:pPr>
        <w:rPr>
          <w:rFonts w:ascii="Garamond" w:hAnsi="Garamond"/>
          <w:b/>
          <w:sz w:val="22"/>
          <w:szCs w:val="22"/>
          <w:u w:val="single"/>
        </w:rPr>
      </w:pPr>
    </w:p>
    <w:p w:rsidR="00131913" w:rsidRDefault="00C078D4" w:rsidP="00131913">
      <w:pPr>
        <w:rPr>
          <w:rFonts w:ascii="Garamond" w:hAnsi="Garamond"/>
          <w:sz w:val="22"/>
          <w:szCs w:val="22"/>
        </w:rPr>
      </w:pPr>
      <w:r w:rsidRPr="001043E2">
        <w:rPr>
          <w:rFonts w:ascii="Garamond" w:hAnsi="Garamond"/>
          <w:b/>
          <w:sz w:val="22"/>
          <w:szCs w:val="22"/>
          <w:u w:val="single"/>
        </w:rPr>
        <w:t>In-class discussion</w:t>
      </w:r>
      <w:r w:rsidRPr="001043E2">
        <w:rPr>
          <w:rFonts w:ascii="Garamond" w:hAnsi="Garamond"/>
          <w:sz w:val="22"/>
          <w:szCs w:val="22"/>
        </w:rPr>
        <w:t xml:space="preserve"> (</w:t>
      </w:r>
      <w:r w:rsidR="00B04FC7">
        <w:rPr>
          <w:rFonts w:ascii="Garamond" w:hAnsi="Garamond"/>
          <w:sz w:val="22"/>
          <w:szCs w:val="22"/>
        </w:rPr>
        <w:t>1</w:t>
      </w:r>
      <w:r w:rsidRPr="001043E2">
        <w:rPr>
          <w:rFonts w:ascii="Garamond" w:hAnsi="Garamond"/>
          <w:sz w:val="22"/>
          <w:szCs w:val="22"/>
        </w:rPr>
        <w:t>0 %)</w:t>
      </w:r>
      <w:r>
        <w:rPr>
          <w:rFonts w:ascii="Garamond" w:hAnsi="Garamond"/>
          <w:sz w:val="22"/>
          <w:szCs w:val="22"/>
        </w:rPr>
        <w:t>: C</w:t>
      </w:r>
      <w:r w:rsidRPr="00131913">
        <w:rPr>
          <w:rFonts w:ascii="Garamond" w:hAnsi="Garamond"/>
          <w:sz w:val="22"/>
          <w:szCs w:val="22"/>
        </w:rPr>
        <w:t xml:space="preserve">ome prepared to discuss </w:t>
      </w:r>
      <w:r>
        <w:rPr>
          <w:rFonts w:ascii="Garamond" w:hAnsi="Garamond"/>
          <w:sz w:val="22"/>
          <w:szCs w:val="22"/>
        </w:rPr>
        <w:t xml:space="preserve">the assigned texts. </w:t>
      </w:r>
      <w:r w:rsidR="00722DA7">
        <w:rPr>
          <w:rFonts w:ascii="Garamond" w:hAnsi="Garamond"/>
          <w:sz w:val="22"/>
          <w:szCs w:val="22"/>
        </w:rPr>
        <w:t>Here are some of the things the instructor expects you to know:</w:t>
      </w:r>
    </w:p>
    <w:p w:rsidR="00722DA7" w:rsidRPr="00C43006" w:rsidRDefault="00722DA7" w:rsidP="00722DA7">
      <w:pPr>
        <w:pStyle w:val="Heading2"/>
        <w:numPr>
          <w:ilvl w:val="0"/>
          <w:numId w:val="11"/>
        </w:numPr>
        <w:spacing w:before="0"/>
        <w:rPr>
          <w:rFonts w:ascii="Garamond" w:hAnsi="Garamond"/>
          <w:b w:val="0"/>
          <w:color w:val="auto"/>
          <w:sz w:val="22"/>
          <w:szCs w:val="22"/>
        </w:rPr>
      </w:pPr>
      <w:r w:rsidRPr="00C43006">
        <w:rPr>
          <w:rFonts w:ascii="Garamond" w:hAnsi="Garamond"/>
          <w:b w:val="0"/>
          <w:color w:val="auto"/>
          <w:sz w:val="22"/>
          <w:szCs w:val="22"/>
        </w:rPr>
        <w:t xml:space="preserve">Who is the author? How does the </w:t>
      </w:r>
      <w:r>
        <w:rPr>
          <w:rFonts w:ascii="Garamond" w:hAnsi="Garamond"/>
          <w:b w:val="0"/>
          <w:color w:val="auto"/>
          <w:sz w:val="22"/>
          <w:szCs w:val="22"/>
        </w:rPr>
        <w:t xml:space="preserve">assigned </w:t>
      </w:r>
      <w:r w:rsidRPr="00C43006">
        <w:rPr>
          <w:rFonts w:ascii="Garamond" w:hAnsi="Garamond"/>
          <w:b w:val="0"/>
          <w:color w:val="auto"/>
          <w:sz w:val="22"/>
          <w:szCs w:val="22"/>
        </w:rPr>
        <w:t xml:space="preserve">work fit into the </w:t>
      </w:r>
      <w:r>
        <w:rPr>
          <w:rFonts w:ascii="Garamond" w:hAnsi="Garamond"/>
          <w:b w:val="0"/>
          <w:color w:val="auto"/>
          <w:sz w:val="22"/>
          <w:szCs w:val="22"/>
        </w:rPr>
        <w:t xml:space="preserve">author’s </w:t>
      </w:r>
      <w:r w:rsidRPr="00C43006">
        <w:rPr>
          <w:rFonts w:ascii="Garamond" w:hAnsi="Garamond"/>
          <w:b w:val="0"/>
          <w:color w:val="auto"/>
          <w:sz w:val="22"/>
          <w:szCs w:val="22"/>
        </w:rPr>
        <w:t>larger body of writing?</w:t>
      </w:r>
    </w:p>
    <w:p w:rsidR="00722DA7" w:rsidRPr="00265BBA" w:rsidRDefault="00722DA7" w:rsidP="00722DA7">
      <w:pPr>
        <w:pStyle w:val="ListParagraph"/>
        <w:numPr>
          <w:ilvl w:val="0"/>
          <w:numId w:val="1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What are the k</w:t>
      </w:r>
      <w:r w:rsidRPr="00265BBA">
        <w:rPr>
          <w:rFonts w:ascii="Garamond" w:hAnsi="Garamond"/>
          <w:sz w:val="22"/>
          <w:szCs w:val="22"/>
        </w:rPr>
        <w:t>eywords</w:t>
      </w:r>
      <w:r>
        <w:rPr>
          <w:rFonts w:ascii="Garamond" w:hAnsi="Garamond"/>
          <w:sz w:val="22"/>
          <w:szCs w:val="22"/>
        </w:rPr>
        <w:t>;</w:t>
      </w:r>
      <w:r w:rsidRPr="00265BBA">
        <w:rPr>
          <w:rFonts w:ascii="Garamond" w:hAnsi="Garamond"/>
          <w:sz w:val="22"/>
          <w:szCs w:val="22"/>
        </w:rPr>
        <w:t xml:space="preserve"> key ideas</w:t>
      </w:r>
      <w:r>
        <w:rPr>
          <w:rFonts w:ascii="Garamond" w:hAnsi="Garamond"/>
          <w:sz w:val="22"/>
          <w:szCs w:val="22"/>
        </w:rPr>
        <w:t xml:space="preserve">; </w:t>
      </w:r>
      <w:r w:rsidRPr="00265BBA">
        <w:rPr>
          <w:rFonts w:ascii="Garamond" w:hAnsi="Garamond"/>
          <w:sz w:val="22"/>
          <w:szCs w:val="22"/>
        </w:rPr>
        <w:t>signi</w:t>
      </w:r>
      <w:r>
        <w:rPr>
          <w:rFonts w:ascii="Garamond" w:hAnsi="Garamond"/>
          <w:sz w:val="22"/>
          <w:szCs w:val="22"/>
        </w:rPr>
        <w:t>ficant quotations; foundational texts invoked?</w:t>
      </w:r>
    </w:p>
    <w:p w:rsidR="00722DA7" w:rsidRPr="00265BBA" w:rsidRDefault="00722DA7" w:rsidP="00722DA7">
      <w:pPr>
        <w:pStyle w:val="ListParagraph"/>
        <w:numPr>
          <w:ilvl w:val="0"/>
          <w:numId w:val="1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Can you give some kind of “o</w:t>
      </w:r>
      <w:r w:rsidRPr="00265BBA">
        <w:rPr>
          <w:rFonts w:ascii="Garamond" w:hAnsi="Garamond"/>
          <w:sz w:val="22"/>
          <w:szCs w:val="22"/>
        </w:rPr>
        <w:t>pening salvo</w:t>
      </w:r>
      <w:r>
        <w:rPr>
          <w:rFonts w:ascii="Garamond" w:hAnsi="Garamond"/>
          <w:sz w:val="22"/>
          <w:szCs w:val="22"/>
        </w:rPr>
        <w:t>” (initial impression of the text)?</w:t>
      </w:r>
    </w:p>
    <w:p w:rsidR="00C078D4" w:rsidRPr="00131913" w:rsidRDefault="00C078D4" w:rsidP="00131913">
      <w:pPr>
        <w:rPr>
          <w:rFonts w:ascii="Garamond" w:hAnsi="Garamond"/>
          <w:sz w:val="22"/>
          <w:szCs w:val="22"/>
        </w:rPr>
      </w:pPr>
    </w:p>
    <w:p w:rsidR="00C078D4" w:rsidRDefault="00131913" w:rsidP="00131913">
      <w:pPr>
        <w:rPr>
          <w:rFonts w:ascii="Garamond" w:hAnsi="Garamond"/>
          <w:sz w:val="22"/>
          <w:szCs w:val="22"/>
        </w:rPr>
      </w:pPr>
      <w:r w:rsidRPr="00C251DB">
        <w:rPr>
          <w:rFonts w:ascii="Garamond" w:hAnsi="Garamond"/>
          <w:b/>
          <w:sz w:val="22"/>
          <w:szCs w:val="22"/>
          <w:u w:val="single"/>
        </w:rPr>
        <w:t>Conference presentation</w:t>
      </w:r>
      <w:r w:rsidRPr="00C251DB">
        <w:rPr>
          <w:rFonts w:ascii="Garamond" w:hAnsi="Garamond"/>
          <w:sz w:val="22"/>
          <w:szCs w:val="22"/>
        </w:rPr>
        <w:t xml:space="preserve"> (10 %)</w:t>
      </w:r>
      <w:r w:rsidR="00C078D4">
        <w:rPr>
          <w:rFonts w:ascii="Garamond" w:hAnsi="Garamond"/>
          <w:sz w:val="22"/>
          <w:szCs w:val="22"/>
        </w:rPr>
        <w:t>: this is an edited version of your final paper (12 minutes maximum), presented on the last day of class (Thursday, 12 December).</w:t>
      </w:r>
      <w:r w:rsidR="00196C4B">
        <w:rPr>
          <w:rFonts w:ascii="Garamond" w:hAnsi="Garamond"/>
          <w:sz w:val="22"/>
          <w:szCs w:val="22"/>
        </w:rPr>
        <w:t xml:space="preserve">  </w:t>
      </w:r>
      <w:proofErr w:type="gramStart"/>
      <w:r w:rsidR="00196C4B">
        <w:rPr>
          <w:rFonts w:ascii="Garamond" w:hAnsi="Garamond"/>
          <w:sz w:val="22"/>
          <w:szCs w:val="22"/>
        </w:rPr>
        <w:t>More information to follow.</w:t>
      </w:r>
      <w:proofErr w:type="gramEnd"/>
    </w:p>
    <w:p w:rsidR="00C078D4" w:rsidRDefault="00C078D4" w:rsidP="00131913">
      <w:pPr>
        <w:rPr>
          <w:rFonts w:ascii="Garamond" w:hAnsi="Garamond"/>
          <w:sz w:val="22"/>
          <w:szCs w:val="22"/>
        </w:rPr>
      </w:pPr>
    </w:p>
    <w:p w:rsidR="00131913" w:rsidRPr="00131913" w:rsidRDefault="00C251DB" w:rsidP="00131913">
      <w:pPr>
        <w:rPr>
          <w:rFonts w:ascii="Garamond" w:hAnsi="Garamond"/>
          <w:b/>
          <w:sz w:val="22"/>
          <w:szCs w:val="22"/>
        </w:rPr>
      </w:pPr>
      <w:r w:rsidRPr="00C251DB">
        <w:rPr>
          <w:rFonts w:ascii="Garamond" w:hAnsi="Garamond"/>
          <w:b/>
          <w:sz w:val="22"/>
          <w:szCs w:val="22"/>
          <w:u w:val="single"/>
        </w:rPr>
        <w:t>F</w:t>
      </w:r>
      <w:r w:rsidR="00131913" w:rsidRPr="00C251DB">
        <w:rPr>
          <w:rFonts w:ascii="Garamond" w:hAnsi="Garamond"/>
          <w:b/>
          <w:sz w:val="22"/>
          <w:szCs w:val="22"/>
          <w:u w:val="single"/>
        </w:rPr>
        <w:t>inal paper</w:t>
      </w:r>
      <w:r w:rsidR="00131913" w:rsidRPr="00C251DB">
        <w:rPr>
          <w:rFonts w:ascii="Garamond" w:hAnsi="Garamond"/>
          <w:sz w:val="22"/>
          <w:szCs w:val="22"/>
        </w:rPr>
        <w:t xml:space="preserve"> (20 %)</w:t>
      </w:r>
      <w:r>
        <w:rPr>
          <w:rFonts w:ascii="Garamond" w:hAnsi="Garamond"/>
          <w:sz w:val="22"/>
          <w:szCs w:val="22"/>
        </w:rPr>
        <w:t xml:space="preserve">: </w:t>
      </w:r>
      <w:r w:rsidR="00736EA5">
        <w:rPr>
          <w:rFonts w:ascii="Garamond" w:hAnsi="Garamond"/>
          <w:sz w:val="22"/>
          <w:szCs w:val="22"/>
        </w:rPr>
        <w:t>R</w:t>
      </w:r>
      <w:r w:rsidR="00131913" w:rsidRPr="00131913">
        <w:rPr>
          <w:rFonts w:ascii="Garamond" w:hAnsi="Garamond"/>
          <w:sz w:val="22"/>
          <w:szCs w:val="22"/>
        </w:rPr>
        <w:t>oughly 9 pages</w:t>
      </w:r>
      <w:r>
        <w:rPr>
          <w:rFonts w:ascii="Garamond" w:hAnsi="Garamond"/>
          <w:sz w:val="22"/>
          <w:szCs w:val="22"/>
        </w:rPr>
        <w:t xml:space="preserve"> </w:t>
      </w:r>
      <w:r w:rsidR="00131913" w:rsidRPr="00131913">
        <w:rPr>
          <w:rFonts w:ascii="Garamond" w:hAnsi="Garamond"/>
          <w:sz w:val="22"/>
          <w:szCs w:val="22"/>
        </w:rPr>
        <w:t>double-spaced (2000-2500 words)</w:t>
      </w:r>
      <w:r w:rsidR="00736EA5">
        <w:rPr>
          <w:rFonts w:ascii="Garamond" w:hAnsi="Garamond"/>
          <w:sz w:val="22"/>
          <w:szCs w:val="22"/>
        </w:rPr>
        <w:t xml:space="preserve"> on a t</w:t>
      </w:r>
      <w:r w:rsidR="00131913" w:rsidRPr="00131913">
        <w:rPr>
          <w:rFonts w:ascii="Garamond" w:hAnsi="Garamond"/>
          <w:sz w:val="22"/>
          <w:szCs w:val="22"/>
        </w:rPr>
        <w:t>opic selected in consultation with the instructor.</w:t>
      </w:r>
      <w:r w:rsidR="00722DA7">
        <w:rPr>
          <w:rFonts w:ascii="Garamond" w:hAnsi="Garamond"/>
          <w:sz w:val="22"/>
          <w:szCs w:val="22"/>
        </w:rPr>
        <w:t xml:space="preserve">  </w:t>
      </w:r>
      <w:r w:rsidR="00131913" w:rsidRPr="00131913">
        <w:rPr>
          <w:rFonts w:ascii="Garamond" w:hAnsi="Garamond"/>
          <w:sz w:val="22"/>
          <w:szCs w:val="22"/>
        </w:rPr>
        <w:t>Your paper must be thesis-driven, introduce</w:t>
      </w:r>
      <w:r>
        <w:rPr>
          <w:rFonts w:ascii="Garamond" w:hAnsi="Garamond"/>
          <w:sz w:val="22"/>
          <w:szCs w:val="22"/>
        </w:rPr>
        <w:t>d</w:t>
      </w:r>
      <w:r w:rsidR="00131913" w:rsidRPr="00131913">
        <w:rPr>
          <w:rFonts w:ascii="Garamond" w:hAnsi="Garamond"/>
          <w:sz w:val="22"/>
          <w:szCs w:val="22"/>
        </w:rPr>
        <w:t xml:space="preserve"> in a way that makes sense to peers who have read the same </w:t>
      </w:r>
      <w:r w:rsidR="00722DA7">
        <w:rPr>
          <w:rFonts w:ascii="Garamond" w:hAnsi="Garamond"/>
          <w:sz w:val="22"/>
          <w:szCs w:val="22"/>
        </w:rPr>
        <w:t>w</w:t>
      </w:r>
      <w:r w:rsidR="00131913" w:rsidRPr="00131913">
        <w:rPr>
          <w:rFonts w:ascii="Garamond" w:hAnsi="Garamond"/>
          <w:sz w:val="22"/>
          <w:szCs w:val="22"/>
        </w:rPr>
        <w:t xml:space="preserve">ork this term, and </w:t>
      </w:r>
      <w:r w:rsidR="00974D60">
        <w:rPr>
          <w:rFonts w:ascii="Garamond" w:hAnsi="Garamond"/>
          <w:sz w:val="22"/>
          <w:szCs w:val="22"/>
        </w:rPr>
        <w:t xml:space="preserve">clear about </w:t>
      </w:r>
      <w:r w:rsidR="00131913" w:rsidRPr="00131913">
        <w:rPr>
          <w:rFonts w:ascii="Garamond" w:hAnsi="Garamond"/>
          <w:sz w:val="22"/>
          <w:szCs w:val="22"/>
        </w:rPr>
        <w:t xml:space="preserve">some kind of conclusion. Translations should be supplied in </w:t>
      </w:r>
      <w:r>
        <w:rPr>
          <w:rFonts w:ascii="Garamond" w:hAnsi="Garamond"/>
          <w:sz w:val="22"/>
          <w:szCs w:val="22"/>
        </w:rPr>
        <w:t xml:space="preserve">the </w:t>
      </w:r>
      <w:r w:rsidR="00131913" w:rsidRPr="00131913">
        <w:rPr>
          <w:rFonts w:ascii="Garamond" w:hAnsi="Garamond"/>
          <w:sz w:val="22"/>
          <w:szCs w:val="22"/>
        </w:rPr>
        <w:t xml:space="preserve">notes. The paper </w:t>
      </w:r>
      <w:r>
        <w:rPr>
          <w:rFonts w:ascii="Garamond" w:hAnsi="Garamond"/>
          <w:sz w:val="22"/>
          <w:szCs w:val="22"/>
        </w:rPr>
        <w:t xml:space="preserve">should </w:t>
      </w:r>
      <w:r w:rsidR="00131913" w:rsidRPr="00131913">
        <w:rPr>
          <w:rFonts w:ascii="Garamond" w:hAnsi="Garamond"/>
          <w:sz w:val="22"/>
          <w:szCs w:val="22"/>
        </w:rPr>
        <w:t xml:space="preserve">be formatted </w:t>
      </w:r>
      <w:r>
        <w:rPr>
          <w:rFonts w:ascii="Garamond" w:hAnsi="Garamond"/>
          <w:sz w:val="22"/>
          <w:szCs w:val="22"/>
        </w:rPr>
        <w:t>in</w:t>
      </w:r>
      <w:r w:rsidR="00131913" w:rsidRPr="00131913">
        <w:rPr>
          <w:rFonts w:ascii="Garamond" w:hAnsi="Garamond"/>
          <w:sz w:val="22"/>
          <w:szCs w:val="22"/>
        </w:rPr>
        <w:t xml:space="preserve"> MLA style: </w:t>
      </w:r>
      <w:r w:rsidR="00131913" w:rsidRPr="00131913">
        <w:rPr>
          <w:rFonts w:ascii="Garamond" w:hAnsi="Garamond"/>
          <w:b/>
          <w:sz w:val="22"/>
          <w:szCs w:val="22"/>
        </w:rPr>
        <w:t xml:space="preserve">12 point font, 1” margins, with text, notes, and </w:t>
      </w:r>
      <w:r>
        <w:rPr>
          <w:rFonts w:ascii="Garamond" w:hAnsi="Garamond"/>
          <w:b/>
          <w:sz w:val="22"/>
          <w:szCs w:val="22"/>
        </w:rPr>
        <w:t>works cited</w:t>
      </w:r>
      <w:r w:rsidR="00131913" w:rsidRPr="00131913">
        <w:rPr>
          <w:rFonts w:ascii="Garamond" w:hAnsi="Garamond"/>
          <w:b/>
          <w:sz w:val="22"/>
          <w:szCs w:val="22"/>
        </w:rPr>
        <w:t xml:space="preserve">.  </w:t>
      </w:r>
      <w:r w:rsidR="00131913" w:rsidRPr="00131913">
        <w:rPr>
          <w:rFonts w:ascii="Garamond" w:hAnsi="Garamond"/>
          <w:sz w:val="22"/>
          <w:szCs w:val="22"/>
        </w:rPr>
        <w:t xml:space="preserve"> </w:t>
      </w:r>
      <w:r w:rsidR="00736EA5">
        <w:rPr>
          <w:rFonts w:ascii="Garamond" w:hAnsi="Garamond"/>
          <w:sz w:val="22"/>
          <w:szCs w:val="22"/>
        </w:rPr>
        <w:t>P</w:t>
      </w:r>
      <w:r w:rsidR="00131913" w:rsidRPr="00131913">
        <w:rPr>
          <w:rFonts w:ascii="Garamond" w:hAnsi="Garamond"/>
          <w:sz w:val="22"/>
          <w:szCs w:val="22"/>
        </w:rPr>
        <w:t xml:space="preserve">apers that do not follow MLA format will be returned ungraded and no credit assigned.  Your final paper should be submitted </w:t>
      </w:r>
      <w:r>
        <w:rPr>
          <w:rFonts w:ascii="Garamond" w:hAnsi="Garamond"/>
          <w:sz w:val="22"/>
          <w:szCs w:val="22"/>
        </w:rPr>
        <w:t xml:space="preserve">by </w:t>
      </w:r>
      <w:r w:rsidRPr="00C251DB">
        <w:rPr>
          <w:rFonts w:ascii="Garamond" w:hAnsi="Garamond"/>
          <w:b/>
          <w:sz w:val="22"/>
          <w:szCs w:val="22"/>
        </w:rPr>
        <w:t>5.00 pm</w:t>
      </w:r>
      <w:r w:rsidR="00131913" w:rsidRPr="00131913">
        <w:rPr>
          <w:rFonts w:ascii="Garamond" w:hAnsi="Garamond"/>
          <w:b/>
          <w:sz w:val="22"/>
          <w:szCs w:val="22"/>
        </w:rPr>
        <w:t xml:space="preserve"> Thursday, </w:t>
      </w:r>
      <w:r>
        <w:rPr>
          <w:rFonts w:ascii="Garamond" w:hAnsi="Garamond"/>
          <w:b/>
          <w:sz w:val="22"/>
          <w:szCs w:val="22"/>
        </w:rPr>
        <w:t xml:space="preserve">12 </w:t>
      </w:r>
      <w:r w:rsidR="00131913" w:rsidRPr="00131913">
        <w:rPr>
          <w:rFonts w:ascii="Garamond" w:hAnsi="Garamond"/>
          <w:b/>
          <w:sz w:val="22"/>
          <w:szCs w:val="22"/>
        </w:rPr>
        <w:t>December</w:t>
      </w:r>
      <w:r w:rsidR="00131913" w:rsidRPr="00C251DB">
        <w:rPr>
          <w:rFonts w:ascii="Garamond" w:hAnsi="Garamond"/>
          <w:b/>
          <w:sz w:val="22"/>
          <w:szCs w:val="22"/>
        </w:rPr>
        <w:t xml:space="preserve">. </w:t>
      </w:r>
    </w:p>
    <w:p w:rsidR="00131913" w:rsidRPr="00131913" w:rsidRDefault="00131913" w:rsidP="00131913">
      <w:pPr>
        <w:rPr>
          <w:rFonts w:ascii="Garamond" w:hAnsi="Garamond"/>
          <w:sz w:val="22"/>
          <w:szCs w:val="22"/>
        </w:rPr>
      </w:pPr>
    </w:p>
    <w:p w:rsidR="00131913" w:rsidRPr="00131913" w:rsidRDefault="00131913" w:rsidP="00131913">
      <w:pPr>
        <w:rPr>
          <w:rFonts w:ascii="Garamond" w:hAnsi="Garamond"/>
          <w:b/>
          <w:sz w:val="22"/>
          <w:szCs w:val="22"/>
        </w:rPr>
      </w:pPr>
      <w:r w:rsidRPr="00131913">
        <w:rPr>
          <w:rFonts w:ascii="Garamond" w:hAnsi="Garamond"/>
          <w:b/>
          <w:sz w:val="22"/>
          <w:szCs w:val="22"/>
        </w:rPr>
        <w:t>SMALL-PRINT LOGISTICS (</w:t>
      </w:r>
      <w:r w:rsidR="00321111">
        <w:rPr>
          <w:rFonts w:ascii="Garamond" w:hAnsi="Garamond"/>
          <w:b/>
          <w:sz w:val="22"/>
          <w:szCs w:val="22"/>
        </w:rPr>
        <w:t>3</w:t>
      </w:r>
      <w:r w:rsidRPr="00131913">
        <w:rPr>
          <w:rFonts w:ascii="Garamond" w:hAnsi="Garamond"/>
          <w:b/>
          <w:sz w:val="22"/>
          <w:szCs w:val="22"/>
        </w:rPr>
        <w:t xml:space="preserve"> policies)</w:t>
      </w:r>
    </w:p>
    <w:p w:rsidR="00131913" w:rsidRPr="00131913" w:rsidRDefault="00131913" w:rsidP="00131913">
      <w:pPr>
        <w:pStyle w:val="ListParagraph"/>
        <w:numPr>
          <w:ilvl w:val="0"/>
          <w:numId w:val="7"/>
        </w:numPr>
        <w:rPr>
          <w:rFonts w:ascii="Garamond" w:hAnsi="Garamond"/>
          <w:sz w:val="22"/>
          <w:szCs w:val="22"/>
        </w:rPr>
      </w:pPr>
      <w:r w:rsidRPr="00131913">
        <w:rPr>
          <w:rFonts w:ascii="Garamond" w:hAnsi="Garamond"/>
          <w:b/>
          <w:bCs/>
          <w:sz w:val="22"/>
          <w:szCs w:val="22"/>
        </w:rPr>
        <w:t xml:space="preserve">Academic Integrity policy:  </w:t>
      </w:r>
      <w:r w:rsidR="00736EA5">
        <w:rPr>
          <w:rFonts w:ascii="Garamond" w:hAnsi="Garamond"/>
          <w:sz w:val="22"/>
          <w:szCs w:val="22"/>
        </w:rPr>
        <w:t>S</w:t>
      </w:r>
      <w:r w:rsidRPr="00131913">
        <w:rPr>
          <w:rFonts w:ascii="Garamond" w:hAnsi="Garamond"/>
          <w:sz w:val="22"/>
          <w:szCs w:val="22"/>
        </w:rPr>
        <w:t>tudents should familiarize themselves with the University Policy on Academic Integrity (</w:t>
      </w:r>
      <w:hyperlink r:id="rId10" w:history="1">
        <w:r w:rsidRPr="00131913">
          <w:rPr>
            <w:rStyle w:val="Hyperlink"/>
            <w:rFonts w:ascii="Garamond" w:hAnsi="Garamond"/>
            <w:sz w:val="22"/>
            <w:szCs w:val="22"/>
          </w:rPr>
          <w:t>http://www.pitt.edu/HOME/PP/policies/02/02-03-03.html</w:t>
        </w:r>
      </w:hyperlink>
      <w:r w:rsidRPr="00131913">
        <w:rPr>
          <w:rFonts w:ascii="Garamond" w:hAnsi="Garamond"/>
          <w:sz w:val="22"/>
          <w:szCs w:val="22"/>
        </w:rPr>
        <w:t>).  Plagiarism will result in an automatic F, with no chance of make-up.</w:t>
      </w:r>
    </w:p>
    <w:p w:rsidR="00131913" w:rsidRPr="00131913" w:rsidRDefault="00131913" w:rsidP="00131913">
      <w:pPr>
        <w:pStyle w:val="BodyText"/>
        <w:ind w:right="360"/>
        <w:rPr>
          <w:rFonts w:ascii="Garamond" w:hAnsi="Garamond"/>
          <w:b/>
          <w:szCs w:val="22"/>
        </w:rPr>
      </w:pPr>
    </w:p>
    <w:p w:rsidR="00131913" w:rsidRPr="00131913" w:rsidRDefault="00131913" w:rsidP="00131913">
      <w:pPr>
        <w:pStyle w:val="BodyText"/>
        <w:numPr>
          <w:ilvl w:val="0"/>
          <w:numId w:val="7"/>
        </w:numPr>
        <w:ind w:right="360"/>
        <w:rPr>
          <w:rFonts w:ascii="Garamond" w:hAnsi="Garamond"/>
          <w:szCs w:val="22"/>
        </w:rPr>
      </w:pPr>
      <w:r w:rsidRPr="00131913">
        <w:rPr>
          <w:rFonts w:ascii="Garamond" w:hAnsi="Garamond"/>
          <w:b/>
          <w:szCs w:val="22"/>
        </w:rPr>
        <w:t xml:space="preserve">Cell phone and laptop policy:  </w:t>
      </w:r>
      <w:r w:rsidR="00AE2359">
        <w:rPr>
          <w:rFonts w:ascii="Garamond" w:hAnsi="Garamond"/>
          <w:szCs w:val="22"/>
        </w:rPr>
        <w:t>E</w:t>
      </w:r>
      <w:r w:rsidRPr="00131913">
        <w:rPr>
          <w:rFonts w:ascii="Garamond" w:hAnsi="Garamond"/>
          <w:szCs w:val="22"/>
        </w:rPr>
        <w:t xml:space="preserve">lectronic devices are turned to the </w:t>
      </w:r>
      <w:r w:rsidR="00F0081C">
        <w:rPr>
          <w:rFonts w:ascii="Garamond" w:hAnsi="Garamond"/>
          <w:szCs w:val="22"/>
        </w:rPr>
        <w:t>“</w:t>
      </w:r>
      <w:r w:rsidRPr="00131913">
        <w:rPr>
          <w:rFonts w:ascii="Garamond" w:hAnsi="Garamond"/>
          <w:szCs w:val="22"/>
        </w:rPr>
        <w:t>off</w:t>
      </w:r>
      <w:r w:rsidR="00F0081C">
        <w:rPr>
          <w:rFonts w:ascii="Garamond" w:hAnsi="Garamond"/>
          <w:szCs w:val="22"/>
        </w:rPr>
        <w:t>”</w:t>
      </w:r>
      <w:r w:rsidRPr="00131913">
        <w:rPr>
          <w:rFonts w:ascii="Garamond" w:hAnsi="Garamond"/>
          <w:szCs w:val="22"/>
        </w:rPr>
        <w:t xml:space="preserve"> setting during class. Laptops are discouraged; consult with the instructor if you must use them for note-taking.</w:t>
      </w:r>
    </w:p>
    <w:p w:rsidR="00131913" w:rsidRPr="00131913" w:rsidRDefault="00131913" w:rsidP="00131913">
      <w:pPr>
        <w:rPr>
          <w:rFonts w:ascii="Garamond" w:hAnsi="Garamond"/>
          <w:b/>
          <w:bCs/>
          <w:sz w:val="22"/>
          <w:szCs w:val="22"/>
        </w:rPr>
      </w:pPr>
    </w:p>
    <w:p w:rsidR="00131913" w:rsidRPr="00131913" w:rsidRDefault="00131913" w:rsidP="00131913">
      <w:pPr>
        <w:pStyle w:val="Heading2"/>
        <w:numPr>
          <w:ilvl w:val="0"/>
          <w:numId w:val="7"/>
        </w:numPr>
        <w:spacing w:before="0"/>
        <w:rPr>
          <w:rFonts w:ascii="Garamond" w:hAnsi="Garamond"/>
          <w:b w:val="0"/>
          <w:color w:val="auto"/>
          <w:sz w:val="22"/>
          <w:szCs w:val="22"/>
        </w:rPr>
      </w:pPr>
      <w:r w:rsidRPr="00131913">
        <w:rPr>
          <w:rFonts w:ascii="Garamond" w:hAnsi="Garamond"/>
          <w:color w:val="auto"/>
          <w:sz w:val="22"/>
          <w:szCs w:val="22"/>
        </w:rPr>
        <w:t>Disability policy</w:t>
      </w:r>
      <w:r w:rsidRPr="00131913">
        <w:rPr>
          <w:rFonts w:ascii="Garamond" w:hAnsi="Garamond"/>
          <w:b w:val="0"/>
          <w:color w:val="auto"/>
          <w:sz w:val="22"/>
          <w:szCs w:val="22"/>
        </w:rPr>
        <w:t xml:space="preserve">: Students with a disability that requires special teaching or other modifications should notify the instructor and the Office of Disabled Student Services </w:t>
      </w:r>
      <w:r w:rsidR="00AE2359">
        <w:rPr>
          <w:rFonts w:ascii="Garamond" w:hAnsi="Garamond"/>
          <w:b w:val="0"/>
          <w:color w:val="auto"/>
          <w:sz w:val="22"/>
          <w:szCs w:val="22"/>
        </w:rPr>
        <w:t>(412-</w:t>
      </w:r>
      <w:r w:rsidR="00AE2359" w:rsidRPr="00131913">
        <w:rPr>
          <w:rFonts w:ascii="Garamond" w:hAnsi="Garamond"/>
          <w:b w:val="0"/>
          <w:color w:val="auto"/>
          <w:sz w:val="22"/>
          <w:szCs w:val="22"/>
        </w:rPr>
        <w:t>648-7890 Voice or TDD</w:t>
      </w:r>
      <w:r w:rsidR="00AE2359">
        <w:rPr>
          <w:rFonts w:ascii="Garamond" w:hAnsi="Garamond"/>
          <w:b w:val="0"/>
          <w:color w:val="auto"/>
          <w:sz w:val="22"/>
          <w:szCs w:val="22"/>
        </w:rPr>
        <w:t xml:space="preserve">; </w:t>
      </w:r>
      <w:r w:rsidR="00AE2359" w:rsidRPr="00131913">
        <w:rPr>
          <w:rFonts w:ascii="Garamond" w:hAnsi="Garamond"/>
          <w:b w:val="0"/>
          <w:color w:val="auto"/>
          <w:sz w:val="22"/>
          <w:szCs w:val="22"/>
        </w:rPr>
        <w:t>216 William Pitt Union) and schedule an appointment</w:t>
      </w:r>
      <w:r w:rsidRPr="00131913">
        <w:rPr>
          <w:rFonts w:ascii="Garamond" w:hAnsi="Garamond"/>
          <w:b w:val="0"/>
          <w:color w:val="auto"/>
          <w:sz w:val="22"/>
          <w:szCs w:val="22"/>
        </w:rPr>
        <w:t xml:space="preserve"> no later than the Add/Drop date.  The student may be asked to provide documentation of the disability to determine the appropria</w:t>
      </w:r>
      <w:r w:rsidR="00AE2359">
        <w:rPr>
          <w:rFonts w:ascii="Garamond" w:hAnsi="Garamond"/>
          <w:b w:val="0"/>
          <w:color w:val="auto"/>
          <w:sz w:val="22"/>
          <w:szCs w:val="22"/>
        </w:rPr>
        <w:t xml:space="preserve">teness of accommodations. </w:t>
      </w:r>
    </w:p>
    <w:p w:rsidR="00131913" w:rsidRPr="00131913" w:rsidRDefault="00131913" w:rsidP="00131913">
      <w:pPr>
        <w:tabs>
          <w:tab w:val="left" w:pos="3600"/>
        </w:tabs>
        <w:rPr>
          <w:rFonts w:ascii="Garamond" w:hAnsi="Garamond"/>
          <w:bCs/>
          <w:sz w:val="22"/>
          <w:szCs w:val="22"/>
          <w:lang w:val="en"/>
        </w:rPr>
      </w:pPr>
      <w:r w:rsidRPr="00131913">
        <w:rPr>
          <w:rFonts w:ascii="Garamond" w:hAnsi="Garamond"/>
          <w:bCs/>
          <w:sz w:val="22"/>
          <w:szCs w:val="22"/>
          <w:lang w:val="en"/>
        </w:rPr>
        <w:tab/>
      </w:r>
    </w:p>
    <w:p w:rsidR="00131913" w:rsidRPr="00736EA5" w:rsidRDefault="00131913" w:rsidP="00736EA5">
      <w:pPr>
        <w:pStyle w:val="Heading2"/>
        <w:spacing w:before="0"/>
        <w:rPr>
          <w:rFonts w:ascii="Garamond" w:hAnsi="Garamond"/>
          <w:b w:val="0"/>
          <w:color w:val="auto"/>
          <w:sz w:val="22"/>
          <w:szCs w:val="22"/>
        </w:rPr>
      </w:pPr>
      <w:proofErr w:type="gramStart"/>
      <w:r w:rsidRPr="00131913">
        <w:rPr>
          <w:rFonts w:ascii="Garamond" w:hAnsi="Garamond"/>
          <w:color w:val="auto"/>
          <w:sz w:val="22"/>
          <w:szCs w:val="22"/>
        </w:rPr>
        <w:lastRenderedPageBreak/>
        <w:t>ATTENDANCE</w:t>
      </w:r>
      <w:r w:rsidR="00736EA5">
        <w:rPr>
          <w:rFonts w:ascii="Garamond" w:hAnsi="Garamond"/>
          <w:color w:val="auto"/>
          <w:sz w:val="22"/>
          <w:szCs w:val="22"/>
        </w:rPr>
        <w:t>.</w:t>
      </w:r>
      <w:proofErr w:type="gramEnd"/>
      <w:r w:rsidR="00736EA5">
        <w:rPr>
          <w:rFonts w:ascii="Garamond" w:hAnsi="Garamond"/>
          <w:color w:val="auto"/>
          <w:sz w:val="22"/>
          <w:szCs w:val="22"/>
        </w:rPr>
        <w:t xml:space="preserve"> </w:t>
      </w:r>
      <w:r w:rsidRPr="00736EA5">
        <w:rPr>
          <w:rFonts w:ascii="Garamond" w:hAnsi="Garamond"/>
          <w:b w:val="0"/>
          <w:color w:val="auto"/>
          <w:sz w:val="22"/>
          <w:szCs w:val="22"/>
        </w:rPr>
        <w:t xml:space="preserve">More than one unexcused absence will affect the final grade.  Absent participants are responsible for acquiring notes and handouts.  Work assigned in an absence will not be given a later deadline without prior agreement.  Students who miss more than three seminars will not pass the course. </w:t>
      </w:r>
    </w:p>
    <w:p w:rsidR="00131913" w:rsidRPr="00131913" w:rsidRDefault="00131913" w:rsidP="00131913">
      <w:pPr>
        <w:pStyle w:val="Heading2"/>
        <w:spacing w:before="0"/>
        <w:rPr>
          <w:rFonts w:ascii="Garamond" w:hAnsi="Garamond"/>
          <w:b w:val="0"/>
          <w:color w:val="auto"/>
          <w:sz w:val="22"/>
          <w:szCs w:val="22"/>
        </w:rPr>
      </w:pPr>
    </w:p>
    <w:p w:rsidR="00131913" w:rsidRDefault="00131913" w:rsidP="00131913">
      <w:pPr>
        <w:rPr>
          <w:rFonts w:ascii="Garamond" w:hAnsi="Garamond"/>
          <w:sz w:val="22"/>
          <w:szCs w:val="22"/>
        </w:rPr>
      </w:pPr>
      <w:proofErr w:type="gramStart"/>
      <w:r w:rsidRPr="00131913">
        <w:rPr>
          <w:rFonts w:ascii="Garamond" w:hAnsi="Garamond"/>
          <w:b/>
          <w:sz w:val="22"/>
          <w:szCs w:val="22"/>
        </w:rPr>
        <w:t>TEXTS</w:t>
      </w:r>
      <w:r w:rsidR="00736EA5">
        <w:rPr>
          <w:rFonts w:ascii="Garamond" w:hAnsi="Garamond"/>
          <w:b/>
          <w:sz w:val="22"/>
          <w:szCs w:val="22"/>
        </w:rPr>
        <w:t>.</w:t>
      </w:r>
      <w:proofErr w:type="gramEnd"/>
      <w:r w:rsidR="00736EA5">
        <w:rPr>
          <w:rFonts w:ascii="Garamond" w:hAnsi="Garamond"/>
          <w:b/>
          <w:sz w:val="22"/>
          <w:szCs w:val="22"/>
        </w:rPr>
        <w:t xml:space="preserve">  </w:t>
      </w:r>
      <w:r w:rsidR="00BB5466" w:rsidRPr="00BB5466">
        <w:rPr>
          <w:rFonts w:ascii="Garamond" w:hAnsi="Garamond"/>
          <w:sz w:val="22"/>
          <w:szCs w:val="22"/>
        </w:rPr>
        <w:t>Most t</w:t>
      </w:r>
      <w:r w:rsidRPr="00BB5466">
        <w:rPr>
          <w:rFonts w:ascii="Garamond" w:hAnsi="Garamond"/>
          <w:sz w:val="22"/>
          <w:szCs w:val="22"/>
        </w:rPr>
        <w:t>exts</w:t>
      </w:r>
      <w:r w:rsidRPr="00131913">
        <w:rPr>
          <w:rFonts w:ascii="Garamond" w:hAnsi="Garamond"/>
          <w:sz w:val="22"/>
          <w:szCs w:val="22"/>
        </w:rPr>
        <w:t xml:space="preserve"> </w:t>
      </w:r>
      <w:r w:rsidR="00736EA5">
        <w:rPr>
          <w:rFonts w:ascii="Garamond" w:hAnsi="Garamond"/>
          <w:sz w:val="22"/>
          <w:szCs w:val="22"/>
        </w:rPr>
        <w:t>are</w:t>
      </w:r>
      <w:r w:rsidRPr="00131913">
        <w:rPr>
          <w:rFonts w:ascii="Garamond" w:hAnsi="Garamond"/>
          <w:sz w:val="22"/>
          <w:szCs w:val="22"/>
        </w:rPr>
        <w:t xml:space="preserve"> </w:t>
      </w:r>
      <w:r w:rsidR="00F0081C">
        <w:rPr>
          <w:rFonts w:ascii="Garamond" w:hAnsi="Garamond"/>
          <w:sz w:val="22"/>
          <w:szCs w:val="22"/>
        </w:rPr>
        <w:t xml:space="preserve">distributed by PDF.  Check with the instructor in anticipation of upcoming assignments.  </w:t>
      </w:r>
    </w:p>
    <w:p w:rsidR="00F0081C" w:rsidRPr="00131913" w:rsidRDefault="00F0081C" w:rsidP="00131913">
      <w:pPr>
        <w:rPr>
          <w:rFonts w:ascii="Garamond" w:hAnsi="Garamond"/>
          <w:color w:val="FF0000"/>
          <w:sz w:val="22"/>
          <w:szCs w:val="22"/>
        </w:rPr>
      </w:pPr>
    </w:p>
    <w:p w:rsidR="00131913" w:rsidRPr="00131913" w:rsidRDefault="00131913" w:rsidP="00131913">
      <w:pPr>
        <w:rPr>
          <w:rFonts w:ascii="Garamond" w:hAnsi="Garamond"/>
          <w:sz w:val="22"/>
          <w:szCs w:val="22"/>
        </w:rPr>
      </w:pPr>
      <w:r w:rsidRPr="00131913">
        <w:rPr>
          <w:rFonts w:ascii="Garamond" w:hAnsi="Garamond"/>
          <w:b/>
          <w:sz w:val="22"/>
          <w:szCs w:val="22"/>
        </w:rPr>
        <w:t>SCHEDULE</w:t>
      </w:r>
      <w:r w:rsidRPr="00131913">
        <w:rPr>
          <w:rFonts w:ascii="Garamond" w:hAnsi="Garamond"/>
          <w:sz w:val="22"/>
          <w:szCs w:val="22"/>
        </w:rPr>
        <w:t xml:space="preserve"> (all assignments are due on the date indicated)</w:t>
      </w:r>
    </w:p>
    <w:p w:rsidR="00131913" w:rsidRPr="00131913" w:rsidRDefault="00131913" w:rsidP="00131913">
      <w:pPr>
        <w:rPr>
          <w:rFonts w:ascii="Garamond" w:hAnsi="Garamond"/>
          <w:sz w:val="22"/>
          <w:szCs w:val="22"/>
        </w:rPr>
      </w:pPr>
    </w:p>
    <w:p w:rsidR="00131913" w:rsidRPr="00131913" w:rsidRDefault="00131913" w:rsidP="00131913">
      <w:pPr>
        <w:rPr>
          <w:rFonts w:ascii="Garamond" w:hAnsi="Garamond"/>
          <w:sz w:val="22"/>
          <w:szCs w:val="22"/>
        </w:rPr>
      </w:pPr>
      <w:r w:rsidRPr="00131913">
        <w:rPr>
          <w:rFonts w:ascii="Garamond" w:hAnsi="Garamond"/>
          <w:b/>
          <w:sz w:val="22"/>
          <w:szCs w:val="22"/>
        </w:rPr>
        <w:t>CLASS # 1 (29 August)</w:t>
      </w:r>
      <w:r w:rsidRPr="00131913">
        <w:rPr>
          <w:rFonts w:ascii="Garamond" w:hAnsi="Garamond"/>
          <w:sz w:val="22"/>
          <w:szCs w:val="22"/>
        </w:rPr>
        <w:t>: Introduction to the cou</w:t>
      </w:r>
      <w:r>
        <w:rPr>
          <w:rFonts w:ascii="Garamond" w:hAnsi="Garamond"/>
          <w:sz w:val="22"/>
          <w:szCs w:val="22"/>
        </w:rPr>
        <w:t>rse; terms of the syllabus, etc.</w:t>
      </w:r>
    </w:p>
    <w:p w:rsidR="00131913" w:rsidRPr="00131913" w:rsidRDefault="00131913" w:rsidP="00131913">
      <w:pPr>
        <w:rPr>
          <w:rFonts w:ascii="Garamond" w:hAnsi="Garamond"/>
          <w:b/>
          <w:color w:val="FF0000"/>
          <w:sz w:val="22"/>
          <w:szCs w:val="22"/>
        </w:rPr>
      </w:pPr>
    </w:p>
    <w:p w:rsidR="00131913" w:rsidRPr="00131913" w:rsidRDefault="00131913" w:rsidP="00131913">
      <w:pPr>
        <w:rPr>
          <w:rFonts w:ascii="Garamond" w:hAnsi="Garamond"/>
          <w:sz w:val="22"/>
          <w:szCs w:val="22"/>
        </w:rPr>
      </w:pPr>
      <w:r w:rsidRPr="00131913">
        <w:rPr>
          <w:rFonts w:ascii="Garamond" w:hAnsi="Garamond"/>
          <w:b/>
          <w:sz w:val="22"/>
          <w:szCs w:val="22"/>
        </w:rPr>
        <w:t>CLASS # 2 (5 September): de Saussure, Signs, and Structuralism</w:t>
      </w:r>
      <w:r w:rsidRPr="00131913">
        <w:rPr>
          <w:rFonts w:ascii="Garamond" w:hAnsi="Garamond"/>
          <w:b/>
          <w:sz w:val="22"/>
          <w:szCs w:val="22"/>
        </w:rPr>
        <w:tab/>
      </w:r>
      <w:r w:rsidRPr="00131913">
        <w:rPr>
          <w:rFonts w:ascii="Garamond" w:hAnsi="Garamond"/>
          <w:b/>
          <w:sz w:val="22"/>
          <w:szCs w:val="22"/>
        </w:rPr>
        <w:tab/>
      </w:r>
      <w:r w:rsidRPr="00131913">
        <w:rPr>
          <w:rFonts w:ascii="Garamond" w:hAnsi="Garamond"/>
          <w:b/>
          <w:sz w:val="22"/>
          <w:szCs w:val="22"/>
        </w:rPr>
        <w:tab/>
      </w:r>
      <w:r w:rsidRPr="00131913">
        <w:rPr>
          <w:rFonts w:ascii="Garamond" w:hAnsi="Garamond"/>
          <w:b/>
          <w:sz w:val="22"/>
          <w:szCs w:val="22"/>
        </w:rPr>
        <w:tab/>
        <w:t>5</w:t>
      </w:r>
      <w:r w:rsidR="00D16157">
        <w:rPr>
          <w:rFonts w:ascii="Garamond" w:hAnsi="Garamond"/>
          <w:b/>
          <w:sz w:val="22"/>
          <w:szCs w:val="22"/>
        </w:rPr>
        <w:t>5</w:t>
      </w:r>
    </w:p>
    <w:p w:rsidR="00131913" w:rsidRPr="00131913" w:rsidRDefault="00131913" w:rsidP="00131913">
      <w:pPr>
        <w:rPr>
          <w:rFonts w:ascii="Garamond" w:hAnsi="Garamond"/>
          <w:sz w:val="22"/>
          <w:szCs w:val="22"/>
        </w:rPr>
      </w:pPr>
      <w:r w:rsidRPr="00131913">
        <w:rPr>
          <w:rFonts w:ascii="Garamond" w:hAnsi="Garamond"/>
          <w:sz w:val="22"/>
          <w:szCs w:val="22"/>
        </w:rPr>
        <w:t xml:space="preserve">What is a sign? </w:t>
      </w:r>
      <w:r w:rsidR="00736EA5">
        <w:rPr>
          <w:rFonts w:ascii="Garamond" w:hAnsi="Garamond"/>
          <w:sz w:val="22"/>
          <w:szCs w:val="22"/>
        </w:rPr>
        <w:t xml:space="preserve"> </w:t>
      </w:r>
      <w:r w:rsidRPr="00131913">
        <w:rPr>
          <w:rFonts w:ascii="Garamond" w:hAnsi="Garamond"/>
          <w:sz w:val="22"/>
          <w:szCs w:val="22"/>
        </w:rPr>
        <w:t xml:space="preserve">What is a structure? What does structuralism offer </w:t>
      </w:r>
      <w:r w:rsidR="00736EA5">
        <w:rPr>
          <w:rFonts w:ascii="Garamond" w:hAnsi="Garamond"/>
          <w:sz w:val="22"/>
          <w:szCs w:val="22"/>
        </w:rPr>
        <w:t>and w</w:t>
      </w:r>
      <w:r w:rsidRPr="00131913">
        <w:rPr>
          <w:rFonts w:ascii="Garamond" w:hAnsi="Garamond"/>
          <w:sz w:val="22"/>
          <w:szCs w:val="22"/>
        </w:rPr>
        <w:t>hat are its limitations?</w:t>
      </w:r>
    </w:p>
    <w:p w:rsidR="00131913" w:rsidRPr="00131913" w:rsidRDefault="00131913" w:rsidP="00131913">
      <w:pPr>
        <w:pStyle w:val="Default"/>
        <w:numPr>
          <w:ilvl w:val="0"/>
          <w:numId w:val="2"/>
        </w:numPr>
        <w:ind w:left="360"/>
        <w:rPr>
          <w:rFonts w:ascii="Garamond" w:hAnsi="Garamond"/>
          <w:color w:val="FF0000"/>
          <w:sz w:val="22"/>
          <w:szCs w:val="22"/>
        </w:rPr>
      </w:pPr>
      <w:r w:rsidRPr="00131913">
        <w:rPr>
          <w:rFonts w:ascii="Garamond" w:hAnsi="Garamond"/>
          <w:color w:val="auto"/>
          <w:sz w:val="22"/>
          <w:szCs w:val="22"/>
        </w:rPr>
        <w:t xml:space="preserve">Roman </w:t>
      </w:r>
      <w:proofErr w:type="spellStart"/>
      <w:r w:rsidRPr="00131913">
        <w:rPr>
          <w:rFonts w:ascii="Garamond" w:hAnsi="Garamond"/>
          <w:color w:val="auto"/>
          <w:sz w:val="22"/>
          <w:szCs w:val="22"/>
        </w:rPr>
        <w:t>Jakobson</w:t>
      </w:r>
      <w:proofErr w:type="spellEnd"/>
      <w:r w:rsidRPr="00131913">
        <w:rPr>
          <w:rFonts w:ascii="Garamond" w:hAnsi="Garamond"/>
          <w:color w:val="auto"/>
          <w:sz w:val="22"/>
          <w:szCs w:val="22"/>
        </w:rPr>
        <w:t xml:space="preserve"> and </w:t>
      </w:r>
      <w:r>
        <w:rPr>
          <w:rFonts w:ascii="Garamond" w:hAnsi="Garamond"/>
          <w:color w:val="auto"/>
          <w:sz w:val="22"/>
          <w:szCs w:val="22"/>
        </w:rPr>
        <w:t xml:space="preserve">Claude </w:t>
      </w:r>
      <w:r w:rsidRPr="00131913">
        <w:rPr>
          <w:rFonts w:ascii="Garamond" w:hAnsi="Garamond"/>
          <w:color w:val="auto"/>
          <w:sz w:val="22"/>
          <w:szCs w:val="22"/>
        </w:rPr>
        <w:t>Lévi-Strauss, “Charles Baudelaire’s ‘Les Chats</w:t>
      </w:r>
      <w:r>
        <w:rPr>
          <w:rFonts w:ascii="Garamond" w:hAnsi="Garamond"/>
          <w:color w:val="auto"/>
          <w:sz w:val="22"/>
          <w:szCs w:val="22"/>
        </w:rPr>
        <w:t>.</w:t>
      </w:r>
      <w:r w:rsidRPr="00131913">
        <w:rPr>
          <w:rFonts w:ascii="Garamond" w:hAnsi="Garamond"/>
          <w:color w:val="auto"/>
          <w:sz w:val="22"/>
          <w:szCs w:val="22"/>
        </w:rPr>
        <w:t xml:space="preserve">’” </w:t>
      </w:r>
      <w:r w:rsidR="005901ED">
        <w:rPr>
          <w:rFonts w:ascii="Garamond" w:hAnsi="Garamond"/>
          <w:color w:val="auto"/>
          <w:sz w:val="22"/>
          <w:szCs w:val="22"/>
        </w:rPr>
        <w:t>(</w:t>
      </w:r>
      <w:r w:rsidRPr="00131913">
        <w:rPr>
          <w:rFonts w:ascii="Garamond" w:hAnsi="Garamond"/>
          <w:color w:val="auto"/>
          <w:sz w:val="22"/>
          <w:szCs w:val="22"/>
        </w:rPr>
        <w:t>18 pp</w:t>
      </w:r>
      <w:r w:rsidRPr="00131913">
        <w:rPr>
          <w:rFonts w:ascii="Garamond" w:hAnsi="Garamond"/>
          <w:color w:val="FF0000"/>
          <w:sz w:val="22"/>
          <w:szCs w:val="22"/>
        </w:rPr>
        <w:t>.</w:t>
      </w:r>
      <w:r w:rsidR="005901ED" w:rsidRPr="00974D60">
        <w:rPr>
          <w:rFonts w:ascii="Garamond" w:hAnsi="Garamond"/>
          <w:color w:val="auto"/>
          <w:sz w:val="22"/>
          <w:szCs w:val="22"/>
        </w:rPr>
        <w:t>)</w:t>
      </w:r>
      <w:r w:rsidRPr="00131913">
        <w:rPr>
          <w:rFonts w:ascii="Garamond" w:hAnsi="Garamond"/>
          <w:color w:val="FF0000"/>
          <w:sz w:val="22"/>
          <w:szCs w:val="22"/>
        </w:rPr>
        <w:t xml:space="preserve"> </w:t>
      </w:r>
      <w:r w:rsidRPr="00131913">
        <w:rPr>
          <w:rFonts w:ascii="Garamond" w:hAnsi="Garamond"/>
          <w:color w:val="auto"/>
          <w:sz w:val="22"/>
          <w:szCs w:val="22"/>
        </w:rPr>
        <w:t>PDF</w:t>
      </w:r>
    </w:p>
    <w:p w:rsidR="00131913" w:rsidRPr="00131913" w:rsidRDefault="00131913" w:rsidP="00131913">
      <w:pPr>
        <w:numPr>
          <w:ilvl w:val="0"/>
          <w:numId w:val="2"/>
        </w:numPr>
        <w:tabs>
          <w:tab w:val="clear" w:pos="2520"/>
          <w:tab w:val="num" w:pos="702"/>
        </w:tabs>
        <w:ind w:left="360"/>
        <w:rPr>
          <w:rFonts w:ascii="Garamond" w:hAnsi="Garamond"/>
          <w:b/>
          <w:sz w:val="22"/>
          <w:szCs w:val="22"/>
        </w:rPr>
      </w:pPr>
      <w:r w:rsidRPr="00131913">
        <w:rPr>
          <w:rFonts w:ascii="Garamond" w:hAnsi="Garamond"/>
          <w:sz w:val="22"/>
          <w:szCs w:val="22"/>
        </w:rPr>
        <w:t xml:space="preserve">Ferdinand de Saussure, </w:t>
      </w:r>
      <w:r w:rsidRPr="00131913">
        <w:rPr>
          <w:rFonts w:ascii="Garamond" w:hAnsi="Garamond"/>
          <w:i/>
          <w:sz w:val="22"/>
          <w:szCs w:val="22"/>
        </w:rPr>
        <w:t>Course in General Linguistics</w:t>
      </w:r>
      <w:r w:rsidRPr="00131913">
        <w:rPr>
          <w:rFonts w:ascii="Garamond" w:hAnsi="Garamond"/>
          <w:sz w:val="22"/>
          <w:szCs w:val="22"/>
        </w:rPr>
        <w:t xml:space="preserve"> (excerpts): </w:t>
      </w:r>
      <w:r w:rsidRPr="0001090C">
        <w:rPr>
          <w:rFonts w:ascii="Garamond" w:hAnsi="Garamond"/>
          <w:sz w:val="22"/>
          <w:szCs w:val="22"/>
        </w:rPr>
        <w:t>pp. 65-</w:t>
      </w:r>
      <w:r w:rsidR="00916450" w:rsidRPr="0001090C">
        <w:rPr>
          <w:rFonts w:ascii="Garamond" w:hAnsi="Garamond"/>
          <w:sz w:val="22"/>
          <w:szCs w:val="22"/>
        </w:rPr>
        <w:t>81; 90-</w:t>
      </w:r>
      <w:r w:rsidRPr="0001090C">
        <w:rPr>
          <w:rFonts w:ascii="Garamond" w:hAnsi="Garamond"/>
          <w:sz w:val="22"/>
          <w:szCs w:val="22"/>
        </w:rPr>
        <w:t xml:space="preserve">99 </w:t>
      </w:r>
      <w:r w:rsidR="0001090C" w:rsidRPr="0001090C">
        <w:rPr>
          <w:rFonts w:ascii="Garamond" w:hAnsi="Garamond"/>
          <w:sz w:val="22"/>
          <w:szCs w:val="22"/>
        </w:rPr>
        <w:t xml:space="preserve">+ 100 </w:t>
      </w:r>
      <w:r w:rsidR="00436FDD" w:rsidRPr="0001090C">
        <w:rPr>
          <w:rFonts w:ascii="Garamond" w:hAnsi="Garamond"/>
          <w:sz w:val="22"/>
          <w:szCs w:val="22"/>
        </w:rPr>
        <w:t>(27 pp.)</w:t>
      </w:r>
      <w:r w:rsidR="0001090C" w:rsidRPr="0001090C">
        <w:rPr>
          <w:rFonts w:ascii="Garamond" w:hAnsi="Garamond"/>
          <w:sz w:val="22"/>
          <w:szCs w:val="22"/>
        </w:rPr>
        <w:t xml:space="preserve"> PDF</w:t>
      </w:r>
      <w:r w:rsidR="0001090C" w:rsidRPr="0001090C">
        <w:rPr>
          <w:rFonts w:ascii="Garamond" w:hAnsi="Garamond"/>
          <w:b/>
          <w:sz w:val="22"/>
          <w:szCs w:val="22"/>
          <w:u w:val="single"/>
        </w:rPr>
        <w:t xml:space="preserve"> </w:t>
      </w:r>
    </w:p>
    <w:p w:rsidR="00131913" w:rsidRPr="00131913" w:rsidRDefault="00131913" w:rsidP="00131913">
      <w:pPr>
        <w:numPr>
          <w:ilvl w:val="0"/>
          <w:numId w:val="2"/>
        </w:numPr>
        <w:tabs>
          <w:tab w:val="clear" w:pos="2520"/>
          <w:tab w:val="num" w:pos="702"/>
        </w:tabs>
        <w:ind w:left="360"/>
        <w:rPr>
          <w:rFonts w:ascii="Garamond" w:hAnsi="Garamond"/>
          <w:b/>
          <w:i/>
          <w:color w:val="FF0000"/>
          <w:sz w:val="22"/>
          <w:szCs w:val="22"/>
          <w:u w:val="single"/>
        </w:rPr>
      </w:pPr>
      <w:r w:rsidRPr="00131913">
        <w:rPr>
          <w:rFonts w:ascii="Garamond" w:hAnsi="Garamond"/>
          <w:sz w:val="22"/>
          <w:szCs w:val="22"/>
        </w:rPr>
        <w:t xml:space="preserve">Claude Lévi-Strauss, “The Structural Study of Myth” </w:t>
      </w:r>
      <w:r w:rsidR="005901ED">
        <w:rPr>
          <w:rFonts w:ascii="Garamond" w:hAnsi="Garamond"/>
          <w:sz w:val="22"/>
          <w:szCs w:val="22"/>
        </w:rPr>
        <w:t>(</w:t>
      </w:r>
      <w:r w:rsidRPr="0001090C">
        <w:rPr>
          <w:rStyle w:val="Hyperlink"/>
          <w:rFonts w:ascii="Garamond" w:hAnsi="Garamond"/>
          <w:color w:val="auto"/>
          <w:sz w:val="22"/>
          <w:szCs w:val="22"/>
          <w:u w:val="none"/>
        </w:rPr>
        <w:t>10 pp</w:t>
      </w:r>
      <w:r w:rsidR="00065224" w:rsidRPr="0001090C">
        <w:rPr>
          <w:rStyle w:val="Hyperlink"/>
          <w:rFonts w:ascii="Garamond" w:hAnsi="Garamond"/>
          <w:color w:val="auto"/>
          <w:sz w:val="22"/>
          <w:szCs w:val="22"/>
          <w:u w:val="none"/>
        </w:rPr>
        <w:t>.</w:t>
      </w:r>
      <w:r w:rsidRPr="0001090C">
        <w:rPr>
          <w:rStyle w:val="Hyperlink"/>
          <w:rFonts w:ascii="Garamond" w:hAnsi="Garamond"/>
          <w:color w:val="auto"/>
          <w:sz w:val="22"/>
          <w:szCs w:val="22"/>
          <w:u w:val="none"/>
        </w:rPr>
        <w:t xml:space="preserve">) </w:t>
      </w:r>
      <w:r w:rsidR="005901ED">
        <w:rPr>
          <w:rStyle w:val="Hyperlink"/>
          <w:rFonts w:ascii="Garamond" w:hAnsi="Garamond"/>
          <w:color w:val="auto"/>
          <w:sz w:val="22"/>
          <w:szCs w:val="22"/>
          <w:u w:val="none"/>
        </w:rPr>
        <w:t xml:space="preserve"> PDF</w:t>
      </w:r>
    </w:p>
    <w:p w:rsidR="00131913" w:rsidRPr="00131913" w:rsidRDefault="00131913" w:rsidP="00131913">
      <w:pPr>
        <w:rPr>
          <w:rFonts w:ascii="Garamond" w:hAnsi="Garamond"/>
          <w:b/>
          <w:sz w:val="22"/>
          <w:szCs w:val="22"/>
        </w:rPr>
      </w:pPr>
    </w:p>
    <w:p w:rsidR="00131913" w:rsidRPr="00FD308B" w:rsidRDefault="00131913" w:rsidP="00131913">
      <w:pPr>
        <w:rPr>
          <w:rFonts w:ascii="Garamond" w:hAnsi="Garamond"/>
          <w:sz w:val="22"/>
          <w:szCs w:val="22"/>
        </w:rPr>
      </w:pPr>
      <w:r w:rsidRPr="00FD308B">
        <w:rPr>
          <w:rFonts w:ascii="Garamond" w:hAnsi="Garamond"/>
          <w:b/>
          <w:sz w:val="22"/>
          <w:szCs w:val="22"/>
        </w:rPr>
        <w:t xml:space="preserve">CLASS # 3 (12 September): </w:t>
      </w:r>
      <w:r w:rsidR="00974D60">
        <w:rPr>
          <w:rFonts w:ascii="Garamond" w:hAnsi="Garamond"/>
          <w:b/>
          <w:sz w:val="22"/>
          <w:szCs w:val="22"/>
        </w:rPr>
        <w:t>F</w:t>
      </w:r>
      <w:r w:rsidR="00FD308B" w:rsidRPr="00FD308B">
        <w:rPr>
          <w:rFonts w:ascii="Garamond" w:hAnsi="Garamond"/>
          <w:b/>
          <w:sz w:val="22"/>
          <w:szCs w:val="22"/>
        </w:rPr>
        <w:t xml:space="preserve">rom Structuralism to </w:t>
      </w:r>
      <w:r w:rsidRPr="00FD308B">
        <w:rPr>
          <w:rFonts w:ascii="Garamond" w:hAnsi="Garamond"/>
          <w:b/>
          <w:sz w:val="22"/>
          <w:szCs w:val="22"/>
        </w:rPr>
        <w:t>Post-Structuralism</w:t>
      </w:r>
      <w:r w:rsidR="00974D60">
        <w:rPr>
          <w:rFonts w:ascii="Garamond" w:hAnsi="Garamond"/>
          <w:b/>
          <w:sz w:val="22"/>
          <w:szCs w:val="22"/>
        </w:rPr>
        <w:t>;</w:t>
      </w:r>
      <w:r w:rsidR="00974D60" w:rsidRPr="00974D60">
        <w:rPr>
          <w:rFonts w:ascii="Garamond" w:hAnsi="Garamond"/>
          <w:b/>
          <w:sz w:val="22"/>
          <w:szCs w:val="22"/>
        </w:rPr>
        <w:t xml:space="preserve"> </w:t>
      </w:r>
      <w:r w:rsidR="00974D60" w:rsidRPr="00FD308B">
        <w:rPr>
          <w:rFonts w:ascii="Garamond" w:hAnsi="Garamond"/>
          <w:b/>
          <w:sz w:val="22"/>
          <w:szCs w:val="22"/>
        </w:rPr>
        <w:t>Death of the Author</w:t>
      </w:r>
      <w:r w:rsidRPr="00FD308B">
        <w:rPr>
          <w:rFonts w:ascii="Garamond" w:hAnsi="Garamond"/>
          <w:b/>
          <w:sz w:val="22"/>
          <w:szCs w:val="22"/>
        </w:rPr>
        <w:tab/>
      </w:r>
      <w:r w:rsidR="00D54989" w:rsidRPr="00FD308B">
        <w:rPr>
          <w:rFonts w:ascii="Garamond" w:hAnsi="Garamond"/>
          <w:b/>
          <w:sz w:val="22"/>
          <w:szCs w:val="22"/>
        </w:rPr>
        <w:t>90</w:t>
      </w:r>
    </w:p>
    <w:p w:rsidR="00131913" w:rsidRPr="00FD308B" w:rsidRDefault="00131913" w:rsidP="00131913">
      <w:pPr>
        <w:rPr>
          <w:rFonts w:ascii="Garamond" w:hAnsi="Garamond"/>
          <w:sz w:val="22"/>
          <w:szCs w:val="22"/>
        </w:rPr>
      </w:pPr>
      <w:r w:rsidRPr="00FD308B">
        <w:rPr>
          <w:rFonts w:ascii="Garamond" w:hAnsi="Garamond"/>
          <w:sz w:val="22"/>
          <w:szCs w:val="22"/>
        </w:rPr>
        <w:t xml:space="preserve">Why does Structuralism </w:t>
      </w:r>
      <w:r w:rsidR="00736EA5">
        <w:rPr>
          <w:rFonts w:ascii="Garamond" w:hAnsi="Garamond"/>
          <w:sz w:val="22"/>
          <w:szCs w:val="22"/>
        </w:rPr>
        <w:t>come under assault</w:t>
      </w:r>
      <w:r w:rsidRPr="00FD308B">
        <w:rPr>
          <w:rFonts w:ascii="Garamond" w:hAnsi="Garamond"/>
          <w:sz w:val="22"/>
          <w:szCs w:val="22"/>
        </w:rPr>
        <w:t xml:space="preserve">? What is a text? What is an author? </w:t>
      </w:r>
    </w:p>
    <w:p w:rsidR="00131913" w:rsidRPr="00FD308B" w:rsidRDefault="00131913" w:rsidP="00131913">
      <w:pPr>
        <w:numPr>
          <w:ilvl w:val="0"/>
          <w:numId w:val="2"/>
        </w:numPr>
        <w:tabs>
          <w:tab w:val="clear" w:pos="2520"/>
          <w:tab w:val="num" w:pos="702"/>
        </w:tabs>
        <w:ind w:left="360"/>
        <w:rPr>
          <w:rFonts w:ascii="Garamond" w:hAnsi="Garamond"/>
          <w:sz w:val="22"/>
          <w:szCs w:val="22"/>
        </w:rPr>
      </w:pPr>
      <w:r w:rsidRPr="00FD308B">
        <w:rPr>
          <w:rFonts w:ascii="Garamond" w:hAnsi="Garamond"/>
          <w:sz w:val="22"/>
          <w:szCs w:val="22"/>
        </w:rPr>
        <w:t>Roland Barthes, “The Death of the Author</w:t>
      </w:r>
      <w:r w:rsidR="00FD308B" w:rsidRPr="00FD308B">
        <w:rPr>
          <w:rFonts w:ascii="Garamond" w:hAnsi="Garamond"/>
          <w:sz w:val="22"/>
          <w:szCs w:val="22"/>
        </w:rPr>
        <w:t>,</w:t>
      </w:r>
      <w:r w:rsidRPr="00FD308B">
        <w:rPr>
          <w:rFonts w:ascii="Garamond" w:hAnsi="Garamond"/>
          <w:sz w:val="22"/>
          <w:szCs w:val="22"/>
        </w:rPr>
        <w:t xml:space="preserve">” </w:t>
      </w:r>
      <w:r w:rsidR="00FD308B" w:rsidRPr="00FD308B">
        <w:rPr>
          <w:rFonts w:ascii="Garamond" w:hAnsi="Garamond"/>
          <w:sz w:val="22"/>
          <w:szCs w:val="22"/>
        </w:rPr>
        <w:t xml:space="preserve">1968 </w:t>
      </w:r>
      <w:r w:rsidRPr="00FD308B">
        <w:rPr>
          <w:rFonts w:ascii="Garamond" w:hAnsi="Garamond"/>
          <w:sz w:val="22"/>
          <w:szCs w:val="22"/>
        </w:rPr>
        <w:t>(7 pp.)</w:t>
      </w:r>
      <w:r w:rsidR="005901ED" w:rsidRPr="00FD308B">
        <w:rPr>
          <w:rFonts w:ascii="Garamond" w:hAnsi="Garamond"/>
          <w:sz w:val="22"/>
          <w:szCs w:val="22"/>
        </w:rPr>
        <w:t xml:space="preserve"> PDF</w:t>
      </w:r>
    </w:p>
    <w:p w:rsidR="00131913" w:rsidRPr="00FD308B" w:rsidRDefault="00131913" w:rsidP="00131913">
      <w:pPr>
        <w:numPr>
          <w:ilvl w:val="0"/>
          <w:numId w:val="2"/>
        </w:numPr>
        <w:tabs>
          <w:tab w:val="clear" w:pos="2520"/>
          <w:tab w:val="num" w:pos="702"/>
        </w:tabs>
        <w:ind w:left="360"/>
        <w:rPr>
          <w:rFonts w:ascii="Garamond" w:hAnsi="Garamond"/>
          <w:sz w:val="22"/>
          <w:szCs w:val="22"/>
        </w:rPr>
      </w:pPr>
      <w:r w:rsidRPr="00FD308B">
        <w:rPr>
          <w:rFonts w:ascii="Garamond" w:hAnsi="Garamond"/>
          <w:sz w:val="22"/>
          <w:szCs w:val="22"/>
        </w:rPr>
        <w:t>Barthes, “From Work to Text</w:t>
      </w:r>
      <w:r w:rsidR="00FD308B" w:rsidRPr="00FD308B">
        <w:rPr>
          <w:rFonts w:ascii="Garamond" w:hAnsi="Garamond"/>
          <w:sz w:val="22"/>
          <w:szCs w:val="22"/>
        </w:rPr>
        <w:t>,</w:t>
      </w:r>
      <w:r w:rsidRPr="00FD308B">
        <w:rPr>
          <w:rFonts w:ascii="Garamond" w:hAnsi="Garamond"/>
          <w:sz w:val="22"/>
          <w:szCs w:val="22"/>
        </w:rPr>
        <w:t xml:space="preserve">” </w:t>
      </w:r>
      <w:r w:rsidR="00FD308B" w:rsidRPr="00FD308B">
        <w:rPr>
          <w:rFonts w:ascii="Garamond" w:hAnsi="Garamond"/>
          <w:sz w:val="22"/>
          <w:szCs w:val="22"/>
        </w:rPr>
        <w:t xml:space="preserve">1977 </w:t>
      </w:r>
      <w:r w:rsidRPr="00FD308B">
        <w:rPr>
          <w:rFonts w:ascii="Garamond" w:hAnsi="Garamond"/>
          <w:sz w:val="22"/>
          <w:szCs w:val="22"/>
        </w:rPr>
        <w:t xml:space="preserve">(7 pp.) </w:t>
      </w:r>
      <w:r w:rsidR="0001090C" w:rsidRPr="00FD308B">
        <w:rPr>
          <w:rFonts w:ascii="Garamond" w:hAnsi="Garamond"/>
          <w:sz w:val="22"/>
          <w:szCs w:val="22"/>
        </w:rPr>
        <w:t xml:space="preserve">PDF </w:t>
      </w:r>
    </w:p>
    <w:p w:rsidR="00D54989" w:rsidRPr="00FD308B" w:rsidRDefault="00D54989" w:rsidP="00131913">
      <w:pPr>
        <w:numPr>
          <w:ilvl w:val="0"/>
          <w:numId w:val="2"/>
        </w:numPr>
        <w:tabs>
          <w:tab w:val="clear" w:pos="2520"/>
          <w:tab w:val="num" w:pos="702"/>
        </w:tabs>
        <w:ind w:left="360"/>
        <w:rPr>
          <w:rFonts w:ascii="Garamond" w:hAnsi="Garamond"/>
          <w:sz w:val="22"/>
          <w:szCs w:val="22"/>
        </w:rPr>
      </w:pPr>
      <w:r w:rsidRPr="00FD308B">
        <w:rPr>
          <w:rFonts w:ascii="Garamond" w:hAnsi="Garamond"/>
          <w:sz w:val="22"/>
          <w:szCs w:val="22"/>
        </w:rPr>
        <w:t>Barthes, “Myth Today,” 93-149</w:t>
      </w:r>
      <w:r w:rsidR="00FD308B" w:rsidRPr="00FD308B">
        <w:rPr>
          <w:rFonts w:ascii="Garamond" w:hAnsi="Garamond"/>
          <w:sz w:val="22"/>
          <w:szCs w:val="22"/>
        </w:rPr>
        <w:t>, 1957</w:t>
      </w:r>
      <w:r w:rsidRPr="00FD308B">
        <w:rPr>
          <w:rFonts w:ascii="Garamond" w:hAnsi="Garamond"/>
          <w:sz w:val="22"/>
          <w:szCs w:val="22"/>
        </w:rPr>
        <w:t xml:space="preserve"> (56 pp.) PDF</w:t>
      </w:r>
    </w:p>
    <w:p w:rsidR="00131913" w:rsidRPr="00FD308B" w:rsidRDefault="00131913" w:rsidP="00131913">
      <w:pPr>
        <w:numPr>
          <w:ilvl w:val="0"/>
          <w:numId w:val="2"/>
        </w:numPr>
        <w:tabs>
          <w:tab w:val="clear" w:pos="2520"/>
          <w:tab w:val="num" w:pos="702"/>
        </w:tabs>
        <w:ind w:left="360"/>
        <w:rPr>
          <w:rFonts w:ascii="Garamond" w:hAnsi="Garamond"/>
          <w:b/>
          <w:sz w:val="22"/>
          <w:szCs w:val="22"/>
        </w:rPr>
      </w:pPr>
      <w:r w:rsidRPr="00FD308B">
        <w:rPr>
          <w:rFonts w:ascii="Garamond" w:hAnsi="Garamond"/>
          <w:sz w:val="22"/>
          <w:szCs w:val="22"/>
        </w:rPr>
        <w:t xml:space="preserve">Michel Foucault, “What is an Author?” </w:t>
      </w:r>
      <w:r w:rsidR="00FD308B" w:rsidRPr="00FD308B">
        <w:rPr>
          <w:rFonts w:ascii="Garamond" w:hAnsi="Garamond"/>
          <w:sz w:val="22"/>
          <w:szCs w:val="22"/>
        </w:rPr>
        <w:t xml:space="preserve">1969 </w:t>
      </w:r>
      <w:r w:rsidRPr="00FD308B">
        <w:rPr>
          <w:rFonts w:ascii="Garamond" w:hAnsi="Garamond"/>
          <w:sz w:val="22"/>
          <w:szCs w:val="22"/>
        </w:rPr>
        <w:t>(20</w:t>
      </w:r>
      <w:r w:rsidR="00645CB5" w:rsidRPr="00FD308B">
        <w:rPr>
          <w:rFonts w:ascii="Garamond" w:hAnsi="Garamond"/>
          <w:sz w:val="22"/>
          <w:szCs w:val="22"/>
        </w:rPr>
        <w:t xml:space="preserve"> pp.</w:t>
      </w:r>
      <w:r w:rsidRPr="00FD308B">
        <w:rPr>
          <w:rFonts w:ascii="Garamond" w:hAnsi="Garamond"/>
          <w:sz w:val="22"/>
          <w:szCs w:val="22"/>
        </w:rPr>
        <w:t xml:space="preserve">) PDF </w:t>
      </w:r>
    </w:p>
    <w:p w:rsidR="005901ED" w:rsidRPr="005901ED" w:rsidRDefault="005901ED" w:rsidP="005901ED">
      <w:pPr>
        <w:ind w:left="360"/>
        <w:rPr>
          <w:rFonts w:ascii="Garamond" w:hAnsi="Garamond"/>
          <w:b/>
          <w:sz w:val="22"/>
          <w:szCs w:val="22"/>
        </w:rPr>
      </w:pPr>
    </w:p>
    <w:p w:rsidR="00131913" w:rsidRPr="00321111" w:rsidRDefault="00131913" w:rsidP="00131913">
      <w:pPr>
        <w:rPr>
          <w:rFonts w:ascii="Garamond" w:hAnsi="Garamond"/>
          <w:sz w:val="22"/>
          <w:szCs w:val="22"/>
        </w:rPr>
      </w:pPr>
      <w:r w:rsidRPr="00321111">
        <w:rPr>
          <w:rFonts w:ascii="Garamond" w:hAnsi="Garamond"/>
          <w:b/>
          <w:sz w:val="22"/>
          <w:szCs w:val="22"/>
        </w:rPr>
        <w:t>CLASS # 4 (19 September): The Critique of Saussure</w:t>
      </w:r>
      <w:r w:rsidR="00321111" w:rsidRPr="00321111">
        <w:rPr>
          <w:rFonts w:ascii="Garamond" w:hAnsi="Garamond"/>
          <w:b/>
          <w:sz w:val="22"/>
          <w:szCs w:val="22"/>
        </w:rPr>
        <w:t xml:space="preserve"> (</w:t>
      </w:r>
      <w:proofErr w:type="spellStart"/>
      <w:r w:rsidRPr="00321111">
        <w:rPr>
          <w:rFonts w:ascii="Garamond" w:hAnsi="Garamond"/>
          <w:b/>
          <w:sz w:val="22"/>
          <w:szCs w:val="22"/>
        </w:rPr>
        <w:t>Bakhtin</w:t>
      </w:r>
      <w:proofErr w:type="spellEnd"/>
      <w:r w:rsidRPr="00321111">
        <w:rPr>
          <w:rFonts w:ascii="Garamond" w:hAnsi="Garamond"/>
          <w:b/>
          <w:sz w:val="22"/>
          <w:szCs w:val="22"/>
        </w:rPr>
        <w:t xml:space="preserve"> and the Dialogic</w:t>
      </w:r>
      <w:r w:rsidR="00321111" w:rsidRPr="00321111">
        <w:rPr>
          <w:rFonts w:ascii="Garamond" w:hAnsi="Garamond"/>
          <w:b/>
          <w:sz w:val="22"/>
          <w:szCs w:val="22"/>
        </w:rPr>
        <w:t>)</w:t>
      </w:r>
      <w:r w:rsidR="00333839" w:rsidRPr="00321111">
        <w:rPr>
          <w:rFonts w:ascii="Garamond" w:hAnsi="Garamond"/>
          <w:b/>
          <w:sz w:val="22"/>
          <w:szCs w:val="22"/>
        </w:rPr>
        <w:tab/>
      </w:r>
      <w:r w:rsidRPr="00321111">
        <w:rPr>
          <w:rFonts w:ascii="Garamond" w:hAnsi="Garamond"/>
          <w:b/>
          <w:sz w:val="22"/>
          <w:szCs w:val="22"/>
        </w:rPr>
        <w:t xml:space="preserve"> </w:t>
      </w:r>
      <w:r w:rsidRPr="00321111">
        <w:rPr>
          <w:rFonts w:ascii="Garamond" w:hAnsi="Garamond"/>
          <w:b/>
          <w:sz w:val="22"/>
          <w:szCs w:val="22"/>
        </w:rPr>
        <w:tab/>
        <w:t>3</w:t>
      </w:r>
      <w:r w:rsidR="00333839" w:rsidRPr="00321111">
        <w:rPr>
          <w:rFonts w:ascii="Garamond" w:hAnsi="Garamond"/>
          <w:b/>
          <w:sz w:val="22"/>
          <w:szCs w:val="22"/>
        </w:rPr>
        <w:t>3</w:t>
      </w:r>
    </w:p>
    <w:p w:rsidR="00131913" w:rsidRPr="00321111" w:rsidRDefault="00131913" w:rsidP="00131913">
      <w:pPr>
        <w:rPr>
          <w:rFonts w:ascii="Garamond" w:hAnsi="Garamond"/>
          <w:sz w:val="22"/>
          <w:szCs w:val="22"/>
        </w:rPr>
      </w:pPr>
      <w:r w:rsidRPr="00321111">
        <w:rPr>
          <w:rFonts w:ascii="Garamond" w:hAnsi="Garamond"/>
          <w:sz w:val="22"/>
          <w:szCs w:val="22"/>
        </w:rPr>
        <w:t xml:space="preserve">How is language </w:t>
      </w:r>
      <w:r w:rsidR="00974D60">
        <w:rPr>
          <w:rFonts w:ascii="Garamond" w:hAnsi="Garamond"/>
          <w:sz w:val="22"/>
          <w:szCs w:val="22"/>
        </w:rPr>
        <w:t>“</w:t>
      </w:r>
      <w:r w:rsidRPr="00321111">
        <w:rPr>
          <w:rFonts w:ascii="Garamond" w:hAnsi="Garamond"/>
          <w:sz w:val="22"/>
          <w:szCs w:val="22"/>
        </w:rPr>
        <w:t>dialogic</w:t>
      </w:r>
      <w:r w:rsidR="00974D60">
        <w:rPr>
          <w:rFonts w:ascii="Garamond" w:hAnsi="Garamond"/>
          <w:sz w:val="22"/>
          <w:szCs w:val="22"/>
        </w:rPr>
        <w:t>”</w:t>
      </w:r>
      <w:r w:rsidRPr="00321111">
        <w:rPr>
          <w:rFonts w:ascii="Garamond" w:hAnsi="Garamond"/>
          <w:sz w:val="22"/>
          <w:szCs w:val="22"/>
        </w:rPr>
        <w:t xml:space="preserve">? What is </w:t>
      </w:r>
      <w:proofErr w:type="spellStart"/>
      <w:r w:rsidRPr="00321111">
        <w:rPr>
          <w:rFonts w:ascii="Garamond" w:hAnsi="Garamond"/>
          <w:sz w:val="22"/>
          <w:szCs w:val="22"/>
        </w:rPr>
        <w:t>heteroglossia</w:t>
      </w:r>
      <w:proofErr w:type="spellEnd"/>
      <w:r w:rsidRPr="00321111">
        <w:rPr>
          <w:rFonts w:ascii="Garamond" w:hAnsi="Garamond"/>
          <w:sz w:val="22"/>
          <w:szCs w:val="22"/>
        </w:rPr>
        <w:t xml:space="preserve">? What is discourse? </w:t>
      </w:r>
    </w:p>
    <w:p w:rsidR="00131913" w:rsidRPr="00321111" w:rsidRDefault="00131913" w:rsidP="00131913">
      <w:pPr>
        <w:pStyle w:val="ListParagraph"/>
        <w:numPr>
          <w:ilvl w:val="0"/>
          <w:numId w:val="2"/>
        </w:numPr>
        <w:ind w:left="360"/>
        <w:rPr>
          <w:rFonts w:ascii="Garamond" w:hAnsi="Garamond"/>
          <w:b/>
          <w:sz w:val="22"/>
          <w:szCs w:val="22"/>
        </w:rPr>
      </w:pPr>
      <w:r w:rsidRPr="00321111">
        <w:rPr>
          <w:rFonts w:ascii="Garamond" w:hAnsi="Garamond"/>
          <w:sz w:val="22"/>
          <w:szCs w:val="22"/>
        </w:rPr>
        <w:t xml:space="preserve">Mikhail </w:t>
      </w:r>
      <w:proofErr w:type="spellStart"/>
      <w:r w:rsidRPr="00321111">
        <w:rPr>
          <w:rFonts w:ascii="Garamond" w:hAnsi="Garamond"/>
          <w:sz w:val="22"/>
          <w:szCs w:val="22"/>
        </w:rPr>
        <w:t>Bakhtin</w:t>
      </w:r>
      <w:proofErr w:type="spellEnd"/>
      <w:r w:rsidRPr="00321111">
        <w:rPr>
          <w:rFonts w:ascii="Garamond" w:hAnsi="Garamond"/>
          <w:sz w:val="22"/>
          <w:szCs w:val="22"/>
        </w:rPr>
        <w:t xml:space="preserve">, </w:t>
      </w:r>
      <w:r w:rsidRPr="00321111">
        <w:rPr>
          <w:rFonts w:ascii="Garamond" w:hAnsi="Garamond"/>
          <w:i/>
          <w:sz w:val="22"/>
          <w:szCs w:val="22"/>
        </w:rPr>
        <w:t>Discourse in the Novel</w:t>
      </w:r>
      <w:r w:rsidRPr="00321111">
        <w:rPr>
          <w:rFonts w:ascii="Garamond" w:hAnsi="Garamond"/>
          <w:sz w:val="22"/>
          <w:szCs w:val="22"/>
        </w:rPr>
        <w:t xml:space="preserve"> (extract) (12 pp.)</w:t>
      </w:r>
      <w:r w:rsidR="005901ED" w:rsidRPr="00321111">
        <w:rPr>
          <w:rFonts w:ascii="Garamond" w:hAnsi="Garamond"/>
          <w:sz w:val="22"/>
          <w:szCs w:val="22"/>
        </w:rPr>
        <w:t xml:space="preserve"> PDF</w:t>
      </w:r>
    </w:p>
    <w:p w:rsidR="00333839" w:rsidRPr="00321111" w:rsidRDefault="00333839" w:rsidP="00131913">
      <w:pPr>
        <w:pStyle w:val="ListParagraph"/>
        <w:numPr>
          <w:ilvl w:val="0"/>
          <w:numId w:val="2"/>
        </w:numPr>
        <w:ind w:left="360"/>
        <w:rPr>
          <w:rFonts w:ascii="Garamond" w:hAnsi="Garamond"/>
          <w:b/>
          <w:sz w:val="22"/>
          <w:szCs w:val="22"/>
        </w:rPr>
      </w:pPr>
      <w:r w:rsidRPr="00321111">
        <w:rPr>
          <w:rFonts w:ascii="Garamond" w:hAnsi="Garamond"/>
          <w:sz w:val="22"/>
          <w:szCs w:val="22"/>
        </w:rPr>
        <w:t xml:space="preserve">Ken </w:t>
      </w:r>
      <w:proofErr w:type="spellStart"/>
      <w:r w:rsidRPr="00321111">
        <w:rPr>
          <w:rFonts w:ascii="Garamond" w:hAnsi="Garamond"/>
          <w:sz w:val="22"/>
          <w:szCs w:val="22"/>
        </w:rPr>
        <w:t>Hirschkop</w:t>
      </w:r>
      <w:proofErr w:type="spellEnd"/>
      <w:r w:rsidRPr="00321111">
        <w:rPr>
          <w:rFonts w:ascii="Garamond" w:hAnsi="Garamond"/>
          <w:sz w:val="22"/>
          <w:szCs w:val="22"/>
        </w:rPr>
        <w:t xml:space="preserve">, “Mikhail </w:t>
      </w:r>
      <w:proofErr w:type="spellStart"/>
      <w:r w:rsidRPr="00321111">
        <w:rPr>
          <w:rFonts w:ascii="Garamond" w:hAnsi="Garamond"/>
          <w:sz w:val="22"/>
          <w:szCs w:val="22"/>
        </w:rPr>
        <w:t>Bakhtin</w:t>
      </w:r>
      <w:proofErr w:type="spellEnd"/>
      <w:r w:rsidRPr="00321111">
        <w:rPr>
          <w:rFonts w:ascii="Garamond" w:hAnsi="Garamond"/>
          <w:sz w:val="22"/>
          <w:szCs w:val="22"/>
        </w:rPr>
        <w:t xml:space="preserve">: Historical Becoming in Language, Literature, and Culture.”  </w:t>
      </w:r>
      <w:r w:rsidRPr="00321111">
        <w:rPr>
          <w:rFonts w:ascii="Garamond" w:hAnsi="Garamond"/>
          <w:i/>
          <w:sz w:val="22"/>
          <w:szCs w:val="22"/>
        </w:rPr>
        <w:t>The Cambridge History of Literary Criticism</w:t>
      </w:r>
      <w:r w:rsidRPr="00321111">
        <w:rPr>
          <w:rFonts w:ascii="Garamond" w:hAnsi="Garamond"/>
          <w:sz w:val="22"/>
          <w:szCs w:val="22"/>
        </w:rPr>
        <w:t>.  Vol. 9.  145-54 (9 pp.) PDF</w:t>
      </w:r>
    </w:p>
    <w:p w:rsidR="00131913" w:rsidRPr="00321111" w:rsidRDefault="00131913" w:rsidP="00131913">
      <w:pPr>
        <w:numPr>
          <w:ilvl w:val="0"/>
          <w:numId w:val="2"/>
        </w:numPr>
        <w:tabs>
          <w:tab w:val="clear" w:pos="2520"/>
          <w:tab w:val="num" w:pos="702"/>
        </w:tabs>
        <w:ind w:left="360"/>
        <w:rPr>
          <w:rFonts w:ascii="Garamond" w:hAnsi="Garamond"/>
          <w:sz w:val="22"/>
          <w:szCs w:val="22"/>
        </w:rPr>
      </w:pPr>
      <w:proofErr w:type="spellStart"/>
      <w:r w:rsidRPr="00321111">
        <w:rPr>
          <w:rFonts w:ascii="Garamond" w:hAnsi="Garamond"/>
          <w:sz w:val="22"/>
          <w:szCs w:val="22"/>
        </w:rPr>
        <w:t>Valentin</w:t>
      </w:r>
      <w:proofErr w:type="spellEnd"/>
      <w:r w:rsidRPr="00321111">
        <w:rPr>
          <w:rFonts w:ascii="Garamond" w:hAnsi="Garamond"/>
          <w:sz w:val="22"/>
          <w:szCs w:val="22"/>
        </w:rPr>
        <w:t xml:space="preserve"> </w:t>
      </w:r>
      <w:proofErr w:type="spellStart"/>
      <w:r w:rsidRPr="00321111">
        <w:rPr>
          <w:rFonts w:ascii="Garamond" w:hAnsi="Garamond"/>
          <w:sz w:val="22"/>
          <w:szCs w:val="22"/>
        </w:rPr>
        <w:t>Voloshinov</w:t>
      </w:r>
      <w:proofErr w:type="spellEnd"/>
      <w:r w:rsidRPr="00321111">
        <w:rPr>
          <w:rFonts w:ascii="Garamond" w:hAnsi="Garamond"/>
          <w:sz w:val="22"/>
          <w:szCs w:val="22"/>
        </w:rPr>
        <w:t xml:space="preserve">, “Critique of </w:t>
      </w:r>
      <w:proofErr w:type="spellStart"/>
      <w:r w:rsidRPr="00321111">
        <w:rPr>
          <w:rFonts w:ascii="Garamond" w:hAnsi="Garamond"/>
          <w:sz w:val="22"/>
          <w:szCs w:val="22"/>
        </w:rPr>
        <w:t>Saussurian</w:t>
      </w:r>
      <w:proofErr w:type="spellEnd"/>
      <w:r w:rsidRPr="00321111">
        <w:rPr>
          <w:rFonts w:ascii="Garamond" w:hAnsi="Garamond"/>
          <w:sz w:val="22"/>
          <w:szCs w:val="22"/>
        </w:rPr>
        <w:t xml:space="preserve"> Linguistics” (13</w:t>
      </w:r>
      <w:r w:rsidR="00FF7D38" w:rsidRPr="00321111">
        <w:rPr>
          <w:rFonts w:ascii="Garamond" w:hAnsi="Garamond"/>
          <w:sz w:val="22"/>
          <w:szCs w:val="22"/>
        </w:rPr>
        <w:t xml:space="preserve"> pp.</w:t>
      </w:r>
      <w:r w:rsidRPr="00321111">
        <w:rPr>
          <w:rFonts w:ascii="Garamond" w:hAnsi="Garamond"/>
          <w:sz w:val="22"/>
          <w:szCs w:val="22"/>
        </w:rPr>
        <w:t xml:space="preserve">) </w:t>
      </w:r>
      <w:r w:rsidR="00FF7D38" w:rsidRPr="00321111">
        <w:rPr>
          <w:rFonts w:ascii="Garamond" w:hAnsi="Garamond"/>
          <w:sz w:val="22"/>
          <w:szCs w:val="22"/>
        </w:rPr>
        <w:t xml:space="preserve">PDF </w:t>
      </w:r>
    </w:p>
    <w:p w:rsidR="000028AE" w:rsidRPr="000028AE" w:rsidRDefault="000028AE" w:rsidP="000028AE">
      <w:pPr>
        <w:ind w:left="360"/>
        <w:rPr>
          <w:rFonts w:ascii="Garamond" w:hAnsi="Garamond"/>
          <w:sz w:val="22"/>
          <w:szCs w:val="22"/>
        </w:rPr>
      </w:pPr>
    </w:p>
    <w:p w:rsidR="00131913" w:rsidRPr="001431FE" w:rsidRDefault="00131913" w:rsidP="00131913">
      <w:pPr>
        <w:rPr>
          <w:rFonts w:ascii="Garamond" w:hAnsi="Garamond"/>
          <w:sz w:val="22"/>
          <w:szCs w:val="22"/>
        </w:rPr>
      </w:pPr>
      <w:r w:rsidRPr="001431FE">
        <w:rPr>
          <w:rFonts w:ascii="Garamond" w:hAnsi="Garamond"/>
          <w:b/>
          <w:sz w:val="22"/>
          <w:szCs w:val="22"/>
        </w:rPr>
        <w:t xml:space="preserve">CLASS # 5 (26 September): </w:t>
      </w:r>
      <w:proofErr w:type="spellStart"/>
      <w:r w:rsidR="001431FE">
        <w:rPr>
          <w:rFonts w:ascii="Garamond" w:hAnsi="Garamond"/>
          <w:b/>
          <w:i/>
          <w:sz w:val="22"/>
          <w:szCs w:val="22"/>
        </w:rPr>
        <w:t>D</w:t>
      </w:r>
      <w:r w:rsidRPr="001431FE">
        <w:rPr>
          <w:rFonts w:ascii="Garamond" w:hAnsi="Garamond"/>
          <w:b/>
          <w:i/>
          <w:sz w:val="22"/>
          <w:szCs w:val="22"/>
        </w:rPr>
        <w:t>ifférance</w:t>
      </w:r>
      <w:proofErr w:type="spellEnd"/>
      <w:r w:rsidRPr="001431FE">
        <w:rPr>
          <w:rFonts w:ascii="Garamond" w:hAnsi="Garamond"/>
          <w:b/>
          <w:sz w:val="22"/>
          <w:szCs w:val="22"/>
        </w:rPr>
        <w:t>, Deconstruction</w:t>
      </w:r>
      <w:r w:rsidR="00FF7D38" w:rsidRPr="001431FE">
        <w:rPr>
          <w:rFonts w:ascii="Garamond" w:hAnsi="Garamond"/>
          <w:b/>
          <w:sz w:val="22"/>
          <w:szCs w:val="22"/>
        </w:rPr>
        <w:tab/>
      </w:r>
      <w:r w:rsidR="00FF7D38" w:rsidRPr="001431FE">
        <w:rPr>
          <w:rFonts w:ascii="Garamond" w:hAnsi="Garamond"/>
          <w:b/>
          <w:sz w:val="22"/>
          <w:szCs w:val="22"/>
        </w:rPr>
        <w:tab/>
      </w:r>
      <w:r w:rsidR="00FF7D38" w:rsidRPr="001431FE">
        <w:rPr>
          <w:rFonts w:ascii="Garamond" w:hAnsi="Garamond"/>
          <w:b/>
          <w:sz w:val="22"/>
          <w:szCs w:val="22"/>
        </w:rPr>
        <w:tab/>
      </w:r>
      <w:r w:rsidR="00FF7D38" w:rsidRPr="001431FE">
        <w:rPr>
          <w:rFonts w:ascii="Garamond" w:hAnsi="Garamond"/>
          <w:b/>
          <w:sz w:val="22"/>
          <w:szCs w:val="22"/>
        </w:rPr>
        <w:tab/>
      </w:r>
      <w:r w:rsidR="00974D60">
        <w:rPr>
          <w:rFonts w:ascii="Garamond" w:hAnsi="Garamond"/>
          <w:b/>
          <w:sz w:val="22"/>
          <w:szCs w:val="22"/>
        </w:rPr>
        <w:tab/>
      </w:r>
      <w:r w:rsidR="001431FE" w:rsidRPr="001431FE">
        <w:rPr>
          <w:rFonts w:ascii="Garamond" w:hAnsi="Garamond"/>
          <w:b/>
          <w:sz w:val="22"/>
          <w:szCs w:val="22"/>
        </w:rPr>
        <w:t>79</w:t>
      </w:r>
    </w:p>
    <w:p w:rsidR="00131913" w:rsidRPr="001431FE" w:rsidRDefault="00131913" w:rsidP="00131913">
      <w:pPr>
        <w:rPr>
          <w:rFonts w:ascii="Garamond" w:hAnsi="Garamond"/>
          <w:sz w:val="22"/>
          <w:szCs w:val="22"/>
        </w:rPr>
      </w:pPr>
      <w:r w:rsidRPr="001431FE">
        <w:rPr>
          <w:rFonts w:ascii="Garamond" w:hAnsi="Garamond"/>
          <w:sz w:val="22"/>
          <w:szCs w:val="22"/>
        </w:rPr>
        <w:t xml:space="preserve">What’s </w:t>
      </w:r>
      <w:r w:rsidR="00FD308B" w:rsidRPr="001431FE">
        <w:rPr>
          <w:rFonts w:ascii="Garamond" w:hAnsi="Garamond"/>
          <w:sz w:val="22"/>
          <w:szCs w:val="22"/>
        </w:rPr>
        <w:t>“</w:t>
      </w:r>
      <w:r w:rsidRPr="001431FE">
        <w:rPr>
          <w:rFonts w:ascii="Garamond" w:hAnsi="Garamond"/>
          <w:sz w:val="22"/>
          <w:szCs w:val="22"/>
        </w:rPr>
        <w:t>wrong</w:t>
      </w:r>
      <w:r w:rsidR="00FD308B" w:rsidRPr="001431FE">
        <w:rPr>
          <w:rFonts w:ascii="Garamond" w:hAnsi="Garamond"/>
          <w:sz w:val="22"/>
          <w:szCs w:val="22"/>
        </w:rPr>
        <w:t>”</w:t>
      </w:r>
      <w:r w:rsidRPr="001431FE">
        <w:rPr>
          <w:rFonts w:ascii="Garamond" w:hAnsi="Garamond"/>
          <w:sz w:val="22"/>
          <w:szCs w:val="22"/>
        </w:rPr>
        <w:t xml:space="preserve"> with a binary opposition? What is </w:t>
      </w:r>
      <w:r w:rsidR="00E34862">
        <w:rPr>
          <w:rFonts w:ascii="Garamond" w:hAnsi="Garamond"/>
          <w:sz w:val="22"/>
          <w:szCs w:val="22"/>
        </w:rPr>
        <w:t>“</w:t>
      </w:r>
      <w:r w:rsidRPr="001431FE">
        <w:rPr>
          <w:rFonts w:ascii="Garamond" w:hAnsi="Garamond"/>
          <w:sz w:val="22"/>
          <w:szCs w:val="22"/>
        </w:rPr>
        <w:t>deconstruction</w:t>
      </w:r>
      <w:r w:rsidR="00E34862">
        <w:rPr>
          <w:rFonts w:ascii="Garamond" w:hAnsi="Garamond"/>
          <w:sz w:val="22"/>
          <w:szCs w:val="22"/>
        </w:rPr>
        <w:t>”</w:t>
      </w:r>
      <w:r w:rsidRPr="001431FE">
        <w:rPr>
          <w:rFonts w:ascii="Garamond" w:hAnsi="Garamond"/>
          <w:sz w:val="22"/>
          <w:szCs w:val="22"/>
        </w:rPr>
        <w:t xml:space="preserve">? What is a deferred sign? Is there anything outside the text? </w:t>
      </w:r>
    </w:p>
    <w:p w:rsidR="001431FE" w:rsidRPr="001431FE" w:rsidRDefault="001431FE" w:rsidP="001431FE">
      <w:pPr>
        <w:numPr>
          <w:ilvl w:val="0"/>
          <w:numId w:val="2"/>
        </w:numPr>
        <w:tabs>
          <w:tab w:val="clear" w:pos="2520"/>
          <w:tab w:val="num" w:pos="702"/>
        </w:tabs>
        <w:ind w:left="360"/>
        <w:rPr>
          <w:rFonts w:ascii="Garamond" w:hAnsi="Garamond"/>
          <w:sz w:val="22"/>
          <w:szCs w:val="22"/>
        </w:rPr>
      </w:pPr>
      <w:r w:rsidRPr="001431FE">
        <w:rPr>
          <w:rFonts w:ascii="Garamond" w:hAnsi="Garamond"/>
          <w:sz w:val="22"/>
          <w:szCs w:val="22"/>
        </w:rPr>
        <w:t xml:space="preserve">Gilles </w:t>
      </w:r>
      <w:proofErr w:type="spellStart"/>
      <w:r w:rsidRPr="001431FE">
        <w:rPr>
          <w:rFonts w:ascii="Garamond" w:hAnsi="Garamond"/>
          <w:sz w:val="22"/>
          <w:szCs w:val="22"/>
        </w:rPr>
        <w:t>Deleuze</w:t>
      </w:r>
      <w:proofErr w:type="spellEnd"/>
      <w:r w:rsidRPr="001431FE">
        <w:rPr>
          <w:rFonts w:ascii="Garamond" w:hAnsi="Garamond"/>
          <w:sz w:val="22"/>
          <w:szCs w:val="22"/>
        </w:rPr>
        <w:t xml:space="preserve"> and Félix </w:t>
      </w:r>
      <w:proofErr w:type="spellStart"/>
      <w:r w:rsidRPr="001431FE">
        <w:rPr>
          <w:rFonts w:ascii="Garamond" w:hAnsi="Garamond"/>
          <w:sz w:val="22"/>
          <w:szCs w:val="22"/>
        </w:rPr>
        <w:t>Guattari</w:t>
      </w:r>
      <w:proofErr w:type="spellEnd"/>
      <w:r w:rsidRPr="001431FE">
        <w:rPr>
          <w:rFonts w:ascii="Garamond" w:hAnsi="Garamond"/>
          <w:sz w:val="22"/>
          <w:szCs w:val="22"/>
        </w:rPr>
        <w:t>, “587 BC–AD 70: On Several Regimes of Signs” (</w:t>
      </w:r>
      <w:r w:rsidRPr="001431FE">
        <w:rPr>
          <w:rFonts w:ascii="Garamond" w:hAnsi="Garamond"/>
          <w:i/>
          <w:sz w:val="22"/>
          <w:szCs w:val="22"/>
        </w:rPr>
        <w:t>A Thousand Plateaus</w:t>
      </w:r>
      <w:r w:rsidRPr="001431FE">
        <w:rPr>
          <w:rFonts w:ascii="Garamond" w:hAnsi="Garamond"/>
          <w:sz w:val="22"/>
          <w:szCs w:val="22"/>
        </w:rPr>
        <w:t xml:space="preserve">) (38 pp.) PDF </w:t>
      </w:r>
    </w:p>
    <w:p w:rsidR="00131913" w:rsidRPr="001431FE" w:rsidRDefault="00131913" w:rsidP="00131913">
      <w:pPr>
        <w:numPr>
          <w:ilvl w:val="0"/>
          <w:numId w:val="2"/>
        </w:numPr>
        <w:tabs>
          <w:tab w:val="clear" w:pos="2520"/>
          <w:tab w:val="num" w:pos="702"/>
        </w:tabs>
        <w:ind w:left="360"/>
        <w:rPr>
          <w:rFonts w:ascii="Garamond" w:hAnsi="Garamond"/>
          <w:sz w:val="22"/>
          <w:szCs w:val="22"/>
        </w:rPr>
      </w:pPr>
      <w:r w:rsidRPr="001431FE">
        <w:rPr>
          <w:rFonts w:ascii="Garamond" w:hAnsi="Garamond"/>
          <w:sz w:val="22"/>
          <w:szCs w:val="22"/>
        </w:rPr>
        <w:t>Jacques Derrida, “</w:t>
      </w:r>
      <w:proofErr w:type="spellStart"/>
      <w:r w:rsidRPr="001431FE">
        <w:rPr>
          <w:rFonts w:ascii="Garamond" w:hAnsi="Garamond"/>
          <w:sz w:val="22"/>
          <w:szCs w:val="22"/>
        </w:rPr>
        <w:t>Différance</w:t>
      </w:r>
      <w:proofErr w:type="spellEnd"/>
      <w:r w:rsidRPr="001431FE">
        <w:rPr>
          <w:rFonts w:ascii="Garamond" w:hAnsi="Garamond"/>
          <w:sz w:val="22"/>
          <w:szCs w:val="22"/>
        </w:rPr>
        <w:t xml:space="preserve">” </w:t>
      </w:r>
      <w:hyperlink r:id="rId11" w:history="1">
        <w:r w:rsidR="00171E15" w:rsidRPr="001431FE">
          <w:rPr>
            <w:rStyle w:val="Hyperlink"/>
            <w:rFonts w:ascii="Garamond" w:hAnsi="Garamond"/>
            <w:color w:val="auto"/>
            <w:sz w:val="22"/>
            <w:szCs w:val="22"/>
            <w:u w:val="none"/>
          </w:rPr>
          <w:t>(25</w:t>
        </w:r>
      </w:hyperlink>
      <w:r w:rsidR="00F61BFA" w:rsidRPr="001431FE">
        <w:rPr>
          <w:rFonts w:ascii="Garamond" w:hAnsi="Garamond"/>
          <w:sz w:val="22"/>
          <w:szCs w:val="22"/>
        </w:rPr>
        <w:t xml:space="preserve"> </w:t>
      </w:r>
      <w:r w:rsidR="005901ED" w:rsidRPr="001431FE">
        <w:rPr>
          <w:rFonts w:ascii="Garamond" w:hAnsi="Garamond"/>
          <w:sz w:val="22"/>
          <w:szCs w:val="22"/>
        </w:rPr>
        <w:t>pp.) PDF</w:t>
      </w:r>
    </w:p>
    <w:p w:rsidR="00131913" w:rsidRPr="001431FE" w:rsidRDefault="00131913" w:rsidP="00131913">
      <w:pPr>
        <w:numPr>
          <w:ilvl w:val="0"/>
          <w:numId w:val="2"/>
        </w:numPr>
        <w:tabs>
          <w:tab w:val="clear" w:pos="2520"/>
          <w:tab w:val="num" w:pos="702"/>
        </w:tabs>
        <w:ind w:left="360"/>
        <w:rPr>
          <w:rFonts w:ascii="Garamond" w:hAnsi="Garamond"/>
          <w:sz w:val="22"/>
          <w:szCs w:val="22"/>
        </w:rPr>
      </w:pPr>
      <w:r w:rsidRPr="001431FE">
        <w:rPr>
          <w:rFonts w:ascii="Garamond" w:hAnsi="Garamond"/>
          <w:sz w:val="22"/>
          <w:szCs w:val="22"/>
        </w:rPr>
        <w:t xml:space="preserve">Derrida, “Structure, Sign, and Play in the Discourse of the Human Sciences” (16 pp.) </w:t>
      </w:r>
      <w:r w:rsidRPr="001431FE">
        <w:rPr>
          <w:rStyle w:val="Hyperlink"/>
          <w:rFonts w:ascii="Garamond" w:hAnsi="Garamond"/>
          <w:color w:val="auto"/>
          <w:sz w:val="22"/>
          <w:szCs w:val="22"/>
          <w:u w:val="none"/>
        </w:rPr>
        <w:t>PDF</w:t>
      </w:r>
    </w:p>
    <w:p w:rsidR="00131913" w:rsidRPr="00131913" w:rsidRDefault="00131913" w:rsidP="00131913">
      <w:pPr>
        <w:rPr>
          <w:rFonts w:ascii="Garamond" w:hAnsi="Garamond"/>
          <w:sz w:val="22"/>
          <w:szCs w:val="22"/>
        </w:rPr>
      </w:pPr>
    </w:p>
    <w:p w:rsidR="00131913" w:rsidRPr="00131913" w:rsidRDefault="00131913" w:rsidP="00131913">
      <w:pPr>
        <w:rPr>
          <w:rFonts w:ascii="Garamond" w:hAnsi="Garamond"/>
          <w:color w:val="FF0000"/>
          <w:sz w:val="22"/>
          <w:szCs w:val="22"/>
        </w:rPr>
      </w:pPr>
      <w:r w:rsidRPr="00FF7D38">
        <w:rPr>
          <w:rFonts w:ascii="Garamond" w:hAnsi="Garamond"/>
          <w:b/>
          <w:sz w:val="22"/>
          <w:szCs w:val="22"/>
        </w:rPr>
        <w:t xml:space="preserve">CLASS # 6 (3 October): </w:t>
      </w:r>
      <w:r w:rsidR="00171E15" w:rsidRPr="00131913">
        <w:rPr>
          <w:rFonts w:ascii="Garamond" w:hAnsi="Garamond"/>
          <w:b/>
          <w:sz w:val="22"/>
          <w:szCs w:val="22"/>
        </w:rPr>
        <w:t>Reception and Reader Response</w:t>
      </w:r>
      <w:r w:rsidR="00171E15" w:rsidRPr="00131913">
        <w:rPr>
          <w:rFonts w:ascii="Garamond" w:hAnsi="Garamond"/>
          <w:b/>
          <w:sz w:val="22"/>
          <w:szCs w:val="22"/>
        </w:rPr>
        <w:tab/>
      </w:r>
      <w:r w:rsidR="00171E15" w:rsidRPr="00131913">
        <w:rPr>
          <w:rFonts w:ascii="Garamond" w:hAnsi="Garamond"/>
          <w:b/>
          <w:sz w:val="22"/>
          <w:szCs w:val="22"/>
        </w:rPr>
        <w:tab/>
      </w:r>
      <w:r w:rsidR="00171E15" w:rsidRPr="00131913">
        <w:rPr>
          <w:rFonts w:ascii="Garamond" w:hAnsi="Garamond"/>
          <w:b/>
          <w:sz w:val="22"/>
          <w:szCs w:val="22"/>
        </w:rPr>
        <w:tab/>
      </w:r>
      <w:r w:rsidR="00171E15" w:rsidRPr="00131913">
        <w:rPr>
          <w:rFonts w:ascii="Garamond" w:hAnsi="Garamond"/>
          <w:b/>
          <w:sz w:val="22"/>
          <w:szCs w:val="22"/>
        </w:rPr>
        <w:tab/>
      </w:r>
      <w:r w:rsidR="00FF7D38">
        <w:rPr>
          <w:rFonts w:ascii="Garamond" w:hAnsi="Garamond"/>
          <w:b/>
          <w:sz w:val="22"/>
          <w:szCs w:val="22"/>
        </w:rPr>
        <w:tab/>
        <w:t>76</w:t>
      </w:r>
    </w:p>
    <w:p w:rsidR="00171E15" w:rsidRPr="00131913" w:rsidRDefault="00171E15" w:rsidP="00171E15">
      <w:pPr>
        <w:rPr>
          <w:rFonts w:ascii="Garamond" w:hAnsi="Garamond"/>
          <w:sz w:val="22"/>
          <w:szCs w:val="22"/>
        </w:rPr>
      </w:pPr>
      <w:r w:rsidRPr="00131913">
        <w:rPr>
          <w:rFonts w:ascii="Garamond" w:hAnsi="Garamond"/>
          <w:sz w:val="22"/>
          <w:szCs w:val="22"/>
        </w:rPr>
        <w:t>How does the reader make meaning?</w:t>
      </w:r>
    </w:p>
    <w:p w:rsidR="00171E15" w:rsidRPr="00FF7D38" w:rsidRDefault="00171E15" w:rsidP="00171E15">
      <w:pPr>
        <w:pStyle w:val="ListParagraph"/>
        <w:numPr>
          <w:ilvl w:val="0"/>
          <w:numId w:val="2"/>
        </w:numPr>
        <w:ind w:left="360"/>
        <w:rPr>
          <w:rFonts w:ascii="Garamond" w:hAnsi="Garamond"/>
          <w:strike/>
          <w:sz w:val="22"/>
          <w:szCs w:val="22"/>
        </w:rPr>
      </w:pPr>
      <w:r w:rsidRPr="00131913">
        <w:rPr>
          <w:rFonts w:ascii="Garamond" w:hAnsi="Garamond"/>
          <w:sz w:val="22"/>
          <w:szCs w:val="22"/>
        </w:rPr>
        <w:t xml:space="preserve">Stanley Fish, “Interpreting the ‘Variorum’” (20 pp.) </w:t>
      </w:r>
      <w:r w:rsidR="00FF7D38" w:rsidRPr="00FF7D38">
        <w:rPr>
          <w:rStyle w:val="Hyperlink"/>
          <w:rFonts w:ascii="Garamond" w:hAnsi="Garamond"/>
          <w:color w:val="auto"/>
          <w:sz w:val="22"/>
          <w:szCs w:val="22"/>
          <w:u w:val="none"/>
        </w:rPr>
        <w:t>PDF</w:t>
      </w:r>
    </w:p>
    <w:p w:rsidR="00171E15" w:rsidRPr="00FF7D38" w:rsidRDefault="00171E15" w:rsidP="00171E15">
      <w:pPr>
        <w:numPr>
          <w:ilvl w:val="0"/>
          <w:numId w:val="2"/>
        </w:numPr>
        <w:tabs>
          <w:tab w:val="clear" w:pos="2520"/>
          <w:tab w:val="num" w:pos="702"/>
        </w:tabs>
        <w:ind w:left="360"/>
        <w:rPr>
          <w:rFonts w:ascii="Garamond" w:hAnsi="Garamond"/>
          <w:sz w:val="22"/>
          <w:szCs w:val="22"/>
        </w:rPr>
      </w:pPr>
      <w:r w:rsidRPr="00FF7D38">
        <w:rPr>
          <w:rFonts w:ascii="Garamond" w:hAnsi="Garamond"/>
          <w:sz w:val="22"/>
          <w:szCs w:val="22"/>
        </w:rPr>
        <w:t xml:space="preserve">Wolfgang </w:t>
      </w:r>
      <w:proofErr w:type="spellStart"/>
      <w:r w:rsidRPr="00FF7D38">
        <w:rPr>
          <w:rFonts w:ascii="Garamond" w:hAnsi="Garamond"/>
          <w:sz w:val="22"/>
          <w:szCs w:val="22"/>
        </w:rPr>
        <w:t>Iser</w:t>
      </w:r>
      <w:proofErr w:type="spellEnd"/>
      <w:r w:rsidRPr="00FF7D38">
        <w:rPr>
          <w:rFonts w:ascii="Garamond" w:hAnsi="Garamond"/>
          <w:sz w:val="22"/>
          <w:szCs w:val="22"/>
        </w:rPr>
        <w:t xml:space="preserve">, “Interaction </w:t>
      </w:r>
      <w:r w:rsidR="00FF7D38" w:rsidRPr="00FF7D38">
        <w:rPr>
          <w:rFonts w:ascii="Garamond" w:hAnsi="Garamond"/>
          <w:sz w:val="22"/>
          <w:szCs w:val="22"/>
        </w:rPr>
        <w:t>b</w:t>
      </w:r>
      <w:r w:rsidRPr="00FF7D38">
        <w:rPr>
          <w:rFonts w:ascii="Garamond" w:hAnsi="Garamond"/>
          <w:sz w:val="22"/>
          <w:szCs w:val="22"/>
        </w:rPr>
        <w:t>etween Text and Reader”</w:t>
      </w:r>
      <w:r w:rsidR="00FF7D38" w:rsidRPr="00FF7D38">
        <w:rPr>
          <w:rFonts w:ascii="Garamond" w:hAnsi="Garamond"/>
          <w:sz w:val="22"/>
          <w:szCs w:val="22"/>
        </w:rPr>
        <w:t xml:space="preserve"> (12 pp.) PDF</w:t>
      </w:r>
    </w:p>
    <w:p w:rsidR="00171E15" w:rsidRPr="00131913" w:rsidRDefault="00171E15" w:rsidP="00171E15">
      <w:pPr>
        <w:numPr>
          <w:ilvl w:val="0"/>
          <w:numId w:val="2"/>
        </w:numPr>
        <w:tabs>
          <w:tab w:val="clear" w:pos="2520"/>
          <w:tab w:val="num" w:pos="702"/>
        </w:tabs>
        <w:ind w:left="360"/>
        <w:rPr>
          <w:rFonts w:ascii="Garamond" w:hAnsi="Garamond"/>
          <w:sz w:val="22"/>
          <w:szCs w:val="22"/>
        </w:rPr>
      </w:pPr>
      <w:r w:rsidRPr="00131913">
        <w:rPr>
          <w:rFonts w:ascii="Garamond" w:hAnsi="Garamond"/>
          <w:sz w:val="22"/>
          <w:szCs w:val="22"/>
        </w:rPr>
        <w:t xml:space="preserve">Hans Robert </w:t>
      </w:r>
      <w:proofErr w:type="spellStart"/>
      <w:r w:rsidRPr="00131913">
        <w:rPr>
          <w:rFonts w:ascii="Garamond" w:hAnsi="Garamond"/>
          <w:sz w:val="22"/>
          <w:szCs w:val="22"/>
        </w:rPr>
        <w:t>Jauss</w:t>
      </w:r>
      <w:proofErr w:type="spellEnd"/>
      <w:r w:rsidRPr="00131913">
        <w:rPr>
          <w:rFonts w:ascii="Garamond" w:hAnsi="Garamond"/>
          <w:sz w:val="22"/>
          <w:szCs w:val="22"/>
        </w:rPr>
        <w:t xml:space="preserve">, “Literary History as a Challenge to Literary Theory” from </w:t>
      </w:r>
      <w:r w:rsidRPr="00131913">
        <w:rPr>
          <w:rFonts w:ascii="Garamond" w:hAnsi="Garamond"/>
          <w:i/>
          <w:sz w:val="22"/>
          <w:szCs w:val="22"/>
        </w:rPr>
        <w:t>Toward an Aesthetics of Reception</w:t>
      </w:r>
      <w:r w:rsidRPr="00131913">
        <w:rPr>
          <w:rFonts w:ascii="Garamond" w:hAnsi="Garamond"/>
          <w:sz w:val="22"/>
          <w:szCs w:val="22"/>
        </w:rPr>
        <w:t xml:space="preserve"> (</w:t>
      </w:r>
      <w:r w:rsidR="00AE2359">
        <w:rPr>
          <w:rFonts w:ascii="Garamond" w:hAnsi="Garamond"/>
          <w:sz w:val="22"/>
          <w:szCs w:val="22"/>
        </w:rPr>
        <w:t>44 pp.</w:t>
      </w:r>
      <w:r w:rsidRPr="00131913">
        <w:rPr>
          <w:rFonts w:ascii="Garamond" w:hAnsi="Garamond"/>
          <w:sz w:val="22"/>
          <w:szCs w:val="22"/>
        </w:rPr>
        <w:t xml:space="preserve">) </w:t>
      </w:r>
      <w:r w:rsidR="00FF7D38" w:rsidRPr="00FF7D38">
        <w:rPr>
          <w:rStyle w:val="Hyperlink"/>
          <w:rFonts w:ascii="Garamond" w:hAnsi="Garamond"/>
          <w:color w:val="auto"/>
          <w:sz w:val="22"/>
          <w:szCs w:val="22"/>
          <w:u w:val="none"/>
        </w:rPr>
        <w:t>PDF</w:t>
      </w:r>
    </w:p>
    <w:p w:rsidR="00131913" w:rsidRPr="00131913" w:rsidRDefault="00131913" w:rsidP="00131913">
      <w:pPr>
        <w:rPr>
          <w:rFonts w:ascii="Garamond" w:hAnsi="Garamond"/>
          <w:b/>
          <w:sz w:val="22"/>
          <w:szCs w:val="22"/>
        </w:rPr>
      </w:pPr>
    </w:p>
    <w:p w:rsidR="00131913" w:rsidRPr="00822AC5" w:rsidRDefault="00131913" w:rsidP="00131913">
      <w:pPr>
        <w:rPr>
          <w:rFonts w:ascii="Garamond" w:hAnsi="Garamond"/>
          <w:b/>
          <w:sz w:val="22"/>
          <w:szCs w:val="22"/>
        </w:rPr>
      </w:pPr>
      <w:r w:rsidRPr="00131913">
        <w:rPr>
          <w:rFonts w:ascii="Garamond" w:hAnsi="Garamond"/>
          <w:b/>
          <w:sz w:val="22"/>
          <w:szCs w:val="22"/>
        </w:rPr>
        <w:t xml:space="preserve">CLASS # 7 (10 October): </w:t>
      </w:r>
      <w:r w:rsidR="00171E15" w:rsidRPr="00131913">
        <w:rPr>
          <w:rFonts w:ascii="Garamond" w:hAnsi="Garamond"/>
          <w:b/>
          <w:sz w:val="22"/>
          <w:szCs w:val="22"/>
        </w:rPr>
        <w:t>Myth, Ideology, Culture</w:t>
      </w:r>
      <w:r w:rsidR="00822AC5">
        <w:rPr>
          <w:rFonts w:ascii="Garamond" w:hAnsi="Garamond"/>
          <w:b/>
          <w:sz w:val="22"/>
          <w:szCs w:val="22"/>
        </w:rPr>
        <w:tab/>
      </w:r>
      <w:r w:rsidR="00822AC5">
        <w:rPr>
          <w:rFonts w:ascii="Garamond" w:hAnsi="Garamond"/>
          <w:b/>
          <w:sz w:val="22"/>
          <w:szCs w:val="22"/>
        </w:rPr>
        <w:tab/>
      </w:r>
      <w:r w:rsidR="00822AC5">
        <w:rPr>
          <w:rFonts w:ascii="Garamond" w:hAnsi="Garamond"/>
          <w:b/>
          <w:sz w:val="22"/>
          <w:szCs w:val="22"/>
        </w:rPr>
        <w:tab/>
      </w:r>
      <w:r w:rsidR="000028AE">
        <w:rPr>
          <w:rFonts w:ascii="Garamond" w:hAnsi="Garamond"/>
          <w:b/>
          <w:sz w:val="22"/>
          <w:szCs w:val="22"/>
        </w:rPr>
        <w:tab/>
      </w:r>
      <w:r w:rsidR="000028AE">
        <w:rPr>
          <w:rFonts w:ascii="Garamond" w:hAnsi="Garamond"/>
          <w:b/>
          <w:sz w:val="22"/>
          <w:szCs w:val="22"/>
        </w:rPr>
        <w:tab/>
      </w:r>
      <w:r w:rsidR="00822AC5">
        <w:rPr>
          <w:rFonts w:ascii="Garamond" w:hAnsi="Garamond"/>
          <w:b/>
          <w:sz w:val="22"/>
          <w:szCs w:val="22"/>
        </w:rPr>
        <w:tab/>
      </w:r>
      <w:r w:rsidR="000028AE">
        <w:rPr>
          <w:rFonts w:ascii="Garamond" w:hAnsi="Garamond"/>
          <w:b/>
          <w:sz w:val="22"/>
          <w:szCs w:val="22"/>
        </w:rPr>
        <w:t>127</w:t>
      </w:r>
    </w:p>
    <w:p w:rsidR="00171E15" w:rsidRPr="000028AE" w:rsidRDefault="00171E15" w:rsidP="00171E15">
      <w:pPr>
        <w:pStyle w:val="Default"/>
        <w:rPr>
          <w:rFonts w:ascii="Garamond" w:hAnsi="Garamond"/>
          <w:color w:val="auto"/>
          <w:sz w:val="22"/>
          <w:szCs w:val="22"/>
        </w:rPr>
      </w:pPr>
      <w:r w:rsidRPr="00131913">
        <w:rPr>
          <w:rFonts w:ascii="Garamond" w:hAnsi="Garamond"/>
          <w:sz w:val="22"/>
          <w:szCs w:val="22"/>
        </w:rPr>
        <w:t xml:space="preserve">What is ideology and how does it influence the reading act? What does it mean to be </w:t>
      </w:r>
      <w:proofErr w:type="spellStart"/>
      <w:r w:rsidRPr="00131913">
        <w:rPr>
          <w:rFonts w:ascii="Garamond" w:hAnsi="Garamond"/>
          <w:sz w:val="22"/>
          <w:szCs w:val="22"/>
        </w:rPr>
        <w:t>interpellated</w:t>
      </w:r>
      <w:proofErr w:type="spellEnd"/>
      <w:r w:rsidRPr="00131913">
        <w:rPr>
          <w:rFonts w:ascii="Garamond" w:hAnsi="Garamond"/>
          <w:sz w:val="22"/>
          <w:szCs w:val="22"/>
        </w:rPr>
        <w:t xml:space="preserve">? What is </w:t>
      </w:r>
      <w:r w:rsidR="00E34862">
        <w:rPr>
          <w:rFonts w:ascii="Garamond" w:hAnsi="Garamond"/>
          <w:sz w:val="22"/>
          <w:szCs w:val="22"/>
        </w:rPr>
        <w:t>“</w:t>
      </w:r>
      <w:r w:rsidRPr="00131913">
        <w:rPr>
          <w:rFonts w:ascii="Garamond" w:hAnsi="Garamond"/>
          <w:sz w:val="22"/>
          <w:szCs w:val="22"/>
        </w:rPr>
        <w:t>hegemony</w:t>
      </w:r>
      <w:r w:rsidR="00E34862">
        <w:rPr>
          <w:rFonts w:ascii="Garamond" w:hAnsi="Garamond"/>
          <w:sz w:val="22"/>
          <w:szCs w:val="22"/>
        </w:rPr>
        <w:t>”</w:t>
      </w:r>
      <w:r w:rsidRPr="00131913">
        <w:rPr>
          <w:rFonts w:ascii="Garamond" w:hAnsi="Garamond"/>
          <w:sz w:val="22"/>
          <w:szCs w:val="22"/>
        </w:rPr>
        <w:t xml:space="preserve"> and how does it influence the consumption of culture</w:t>
      </w:r>
      <w:r w:rsidRPr="000028AE">
        <w:rPr>
          <w:rFonts w:ascii="Garamond" w:hAnsi="Garamond"/>
          <w:color w:val="auto"/>
          <w:sz w:val="22"/>
          <w:szCs w:val="22"/>
        </w:rPr>
        <w:t xml:space="preserve">? How is culture a sign? </w:t>
      </w:r>
    </w:p>
    <w:p w:rsidR="00171E15" w:rsidRPr="00131913" w:rsidRDefault="00171E15" w:rsidP="00171E15">
      <w:pPr>
        <w:numPr>
          <w:ilvl w:val="0"/>
          <w:numId w:val="2"/>
        </w:numPr>
        <w:tabs>
          <w:tab w:val="clear" w:pos="2520"/>
          <w:tab w:val="num" w:pos="702"/>
        </w:tabs>
        <w:ind w:left="360"/>
        <w:rPr>
          <w:rFonts w:ascii="Garamond" w:hAnsi="Garamond"/>
          <w:sz w:val="22"/>
          <w:szCs w:val="22"/>
        </w:rPr>
      </w:pPr>
      <w:r w:rsidRPr="00131913">
        <w:rPr>
          <w:rFonts w:ascii="Garamond" w:hAnsi="Garamond"/>
          <w:sz w:val="22"/>
          <w:szCs w:val="22"/>
        </w:rPr>
        <w:t xml:space="preserve">Louis </w:t>
      </w:r>
      <w:proofErr w:type="spellStart"/>
      <w:r w:rsidRPr="00131913">
        <w:rPr>
          <w:rFonts w:ascii="Garamond" w:hAnsi="Garamond"/>
          <w:sz w:val="22"/>
          <w:szCs w:val="22"/>
        </w:rPr>
        <w:t>Althusser</w:t>
      </w:r>
      <w:proofErr w:type="spellEnd"/>
      <w:r w:rsidRPr="00131913">
        <w:rPr>
          <w:rFonts w:ascii="Garamond" w:hAnsi="Garamond"/>
          <w:sz w:val="22"/>
          <w:szCs w:val="22"/>
        </w:rPr>
        <w:t>, “Ideology and Ideological State Apparatuses” (6</w:t>
      </w:r>
      <w:r w:rsidR="00B450E6">
        <w:rPr>
          <w:rFonts w:ascii="Garamond" w:hAnsi="Garamond"/>
          <w:sz w:val="22"/>
          <w:szCs w:val="22"/>
        </w:rPr>
        <w:t>0</w:t>
      </w:r>
      <w:r w:rsidRPr="00131913">
        <w:rPr>
          <w:rFonts w:ascii="Garamond" w:hAnsi="Garamond"/>
          <w:sz w:val="22"/>
          <w:szCs w:val="22"/>
        </w:rPr>
        <w:t xml:space="preserve"> pp.) </w:t>
      </w:r>
      <w:r w:rsidRPr="000028AE">
        <w:rPr>
          <w:rStyle w:val="Hyperlink"/>
          <w:rFonts w:ascii="Garamond" w:hAnsi="Garamond"/>
          <w:color w:val="auto"/>
          <w:sz w:val="22"/>
          <w:szCs w:val="22"/>
          <w:u w:val="none"/>
        </w:rPr>
        <w:t>PDF</w:t>
      </w:r>
    </w:p>
    <w:p w:rsidR="005901ED" w:rsidRPr="005901ED" w:rsidRDefault="00171E15" w:rsidP="00171E15">
      <w:pPr>
        <w:numPr>
          <w:ilvl w:val="0"/>
          <w:numId w:val="2"/>
        </w:numPr>
        <w:tabs>
          <w:tab w:val="clear" w:pos="2520"/>
          <w:tab w:val="num" w:pos="702"/>
        </w:tabs>
        <w:ind w:left="360"/>
        <w:rPr>
          <w:rFonts w:ascii="Garamond" w:hAnsi="Garamond"/>
          <w:sz w:val="22"/>
          <w:szCs w:val="22"/>
        </w:rPr>
      </w:pPr>
      <w:r w:rsidRPr="005901ED">
        <w:rPr>
          <w:rFonts w:ascii="Garamond" w:hAnsi="Garamond"/>
          <w:sz w:val="22"/>
          <w:szCs w:val="22"/>
        </w:rPr>
        <w:lastRenderedPageBreak/>
        <w:t>Walter Benjamin, “The Work of Art in the Age of Mechanical Reproduction” (</w:t>
      </w:r>
      <w:r w:rsidR="00822AC5" w:rsidRPr="005901ED">
        <w:rPr>
          <w:rFonts w:ascii="Garamond" w:hAnsi="Garamond"/>
          <w:sz w:val="22"/>
          <w:szCs w:val="22"/>
        </w:rPr>
        <w:t>35</w:t>
      </w:r>
      <w:r w:rsidRPr="005901ED">
        <w:rPr>
          <w:rFonts w:ascii="Garamond" w:hAnsi="Garamond"/>
          <w:sz w:val="22"/>
          <w:szCs w:val="22"/>
        </w:rPr>
        <w:t xml:space="preserve"> pp.) </w:t>
      </w:r>
      <w:r w:rsidR="00822AC5" w:rsidRPr="005901ED">
        <w:rPr>
          <w:rFonts w:ascii="Garamond" w:hAnsi="Garamond"/>
          <w:sz w:val="22"/>
          <w:szCs w:val="22"/>
        </w:rPr>
        <w:t xml:space="preserve">PDF </w:t>
      </w:r>
    </w:p>
    <w:p w:rsidR="00171E15" w:rsidRPr="005901ED" w:rsidRDefault="00171E15" w:rsidP="00171E15">
      <w:pPr>
        <w:numPr>
          <w:ilvl w:val="0"/>
          <w:numId w:val="2"/>
        </w:numPr>
        <w:tabs>
          <w:tab w:val="clear" w:pos="2520"/>
          <w:tab w:val="num" w:pos="702"/>
        </w:tabs>
        <w:ind w:left="360"/>
        <w:rPr>
          <w:rFonts w:ascii="Garamond" w:hAnsi="Garamond"/>
          <w:sz w:val="22"/>
          <w:szCs w:val="22"/>
        </w:rPr>
      </w:pPr>
      <w:r w:rsidRPr="005901ED">
        <w:rPr>
          <w:rFonts w:ascii="Garamond" w:hAnsi="Garamond"/>
          <w:sz w:val="22"/>
          <w:szCs w:val="22"/>
        </w:rPr>
        <w:t>Terry Eagleton, “What is Ideology?” (3</w:t>
      </w:r>
      <w:r w:rsidR="00B450E6" w:rsidRPr="005901ED">
        <w:rPr>
          <w:rFonts w:ascii="Garamond" w:hAnsi="Garamond"/>
          <w:sz w:val="22"/>
          <w:szCs w:val="22"/>
        </w:rPr>
        <w:t>1</w:t>
      </w:r>
      <w:r w:rsidRPr="005901ED">
        <w:rPr>
          <w:rFonts w:ascii="Garamond" w:hAnsi="Garamond"/>
          <w:sz w:val="22"/>
          <w:szCs w:val="22"/>
        </w:rPr>
        <w:t xml:space="preserve"> pp.) PDF</w:t>
      </w:r>
    </w:p>
    <w:p w:rsidR="00171E15" w:rsidRPr="00822AC5" w:rsidRDefault="00171E15" w:rsidP="00822AC5">
      <w:pPr>
        <w:numPr>
          <w:ilvl w:val="0"/>
          <w:numId w:val="2"/>
        </w:numPr>
        <w:tabs>
          <w:tab w:val="clear" w:pos="2520"/>
          <w:tab w:val="num" w:pos="702"/>
        </w:tabs>
        <w:ind w:left="360"/>
        <w:rPr>
          <w:rFonts w:ascii="Garamond" w:hAnsi="Garamond"/>
          <w:sz w:val="22"/>
          <w:szCs w:val="22"/>
        </w:rPr>
      </w:pPr>
      <w:r w:rsidRPr="00822AC5">
        <w:rPr>
          <w:rFonts w:ascii="Garamond" w:hAnsi="Garamond"/>
          <w:sz w:val="22"/>
          <w:szCs w:val="22"/>
        </w:rPr>
        <w:t xml:space="preserve">Antonio Gramsci, “Hegemony.”  </w:t>
      </w:r>
      <w:r w:rsidRPr="00822AC5">
        <w:rPr>
          <w:rFonts w:ascii="Garamond" w:hAnsi="Garamond"/>
          <w:i/>
          <w:sz w:val="22"/>
          <w:szCs w:val="22"/>
        </w:rPr>
        <w:t>Literary Theory: An</w:t>
      </w:r>
      <w:r w:rsidR="002147FD" w:rsidRPr="00822AC5">
        <w:rPr>
          <w:rFonts w:ascii="Garamond" w:hAnsi="Garamond"/>
          <w:i/>
          <w:sz w:val="22"/>
          <w:szCs w:val="22"/>
        </w:rPr>
        <w:t xml:space="preserve"> </w:t>
      </w:r>
      <w:r w:rsidRPr="00822AC5">
        <w:rPr>
          <w:rFonts w:ascii="Garamond" w:hAnsi="Garamond"/>
          <w:i/>
          <w:sz w:val="22"/>
          <w:szCs w:val="22"/>
        </w:rPr>
        <w:t>Anthology</w:t>
      </w:r>
      <w:r w:rsidRPr="00822AC5">
        <w:rPr>
          <w:rFonts w:ascii="Garamond" w:hAnsi="Garamond"/>
          <w:sz w:val="22"/>
          <w:szCs w:val="22"/>
        </w:rPr>
        <w:t xml:space="preserve">.  </w:t>
      </w:r>
      <w:proofErr w:type="spellStart"/>
      <w:r w:rsidRPr="00822AC5">
        <w:rPr>
          <w:rFonts w:ascii="Garamond" w:hAnsi="Garamond"/>
          <w:sz w:val="22"/>
          <w:szCs w:val="22"/>
        </w:rPr>
        <w:t>Rivkin</w:t>
      </w:r>
      <w:proofErr w:type="spellEnd"/>
      <w:r w:rsidRPr="00822AC5">
        <w:rPr>
          <w:rFonts w:ascii="Garamond" w:hAnsi="Garamond"/>
          <w:sz w:val="22"/>
          <w:szCs w:val="22"/>
        </w:rPr>
        <w:t xml:space="preserve"> and Ryan (</w:t>
      </w:r>
      <w:r w:rsidR="00822AC5" w:rsidRPr="00822AC5">
        <w:rPr>
          <w:rFonts w:ascii="Garamond" w:hAnsi="Garamond"/>
          <w:sz w:val="22"/>
          <w:szCs w:val="22"/>
        </w:rPr>
        <w:t>1</w:t>
      </w:r>
      <w:r w:rsidRPr="00822AC5">
        <w:rPr>
          <w:rFonts w:ascii="Garamond" w:hAnsi="Garamond"/>
          <w:sz w:val="22"/>
          <w:szCs w:val="22"/>
        </w:rPr>
        <w:t xml:space="preserve"> p</w:t>
      </w:r>
      <w:r w:rsidR="00822AC5" w:rsidRPr="00822AC5">
        <w:rPr>
          <w:rFonts w:ascii="Garamond" w:hAnsi="Garamond"/>
          <w:sz w:val="22"/>
          <w:szCs w:val="22"/>
        </w:rPr>
        <w:t>.</w:t>
      </w:r>
      <w:r w:rsidRPr="00822AC5">
        <w:rPr>
          <w:rFonts w:ascii="Garamond" w:hAnsi="Garamond"/>
          <w:sz w:val="22"/>
          <w:szCs w:val="22"/>
        </w:rPr>
        <w:t>) Ch. 7</w:t>
      </w:r>
      <w:r w:rsidR="00822AC5" w:rsidRPr="00822AC5">
        <w:rPr>
          <w:rFonts w:ascii="Garamond" w:hAnsi="Garamond"/>
          <w:sz w:val="22"/>
          <w:szCs w:val="22"/>
        </w:rPr>
        <w:t xml:space="preserve"> PDF</w:t>
      </w:r>
    </w:p>
    <w:p w:rsidR="00131913" w:rsidRPr="00131913" w:rsidRDefault="00131913" w:rsidP="00131913">
      <w:pPr>
        <w:rPr>
          <w:rFonts w:ascii="Garamond" w:hAnsi="Garamond"/>
          <w:b/>
          <w:sz w:val="22"/>
          <w:szCs w:val="22"/>
        </w:rPr>
      </w:pPr>
    </w:p>
    <w:p w:rsidR="00131913" w:rsidRPr="00131913" w:rsidRDefault="00131913" w:rsidP="00131913">
      <w:pPr>
        <w:rPr>
          <w:rFonts w:ascii="Garamond" w:hAnsi="Garamond"/>
          <w:b/>
          <w:sz w:val="22"/>
          <w:szCs w:val="22"/>
        </w:rPr>
      </w:pPr>
      <w:r w:rsidRPr="00131913">
        <w:rPr>
          <w:rFonts w:ascii="Garamond" w:hAnsi="Garamond"/>
          <w:b/>
          <w:sz w:val="22"/>
          <w:szCs w:val="22"/>
        </w:rPr>
        <w:t xml:space="preserve">CLASS # 8 (17 October): </w:t>
      </w:r>
      <w:r w:rsidR="00171E15" w:rsidRPr="00131913">
        <w:rPr>
          <w:rFonts w:ascii="Garamond" w:hAnsi="Garamond"/>
          <w:b/>
          <w:sz w:val="22"/>
          <w:szCs w:val="22"/>
        </w:rPr>
        <w:t xml:space="preserve">Discourse and Power </w:t>
      </w:r>
      <w:r w:rsidR="00321111">
        <w:rPr>
          <w:rFonts w:ascii="Garamond" w:hAnsi="Garamond"/>
          <w:b/>
          <w:sz w:val="22"/>
          <w:szCs w:val="22"/>
        </w:rPr>
        <w:tab/>
      </w:r>
      <w:r w:rsidR="00171E15" w:rsidRPr="00131913">
        <w:rPr>
          <w:rFonts w:ascii="Garamond" w:hAnsi="Garamond"/>
          <w:b/>
          <w:sz w:val="22"/>
          <w:szCs w:val="22"/>
        </w:rPr>
        <w:tab/>
      </w:r>
      <w:r w:rsidR="00C078D4">
        <w:rPr>
          <w:rFonts w:ascii="Garamond" w:hAnsi="Garamond"/>
          <w:b/>
          <w:sz w:val="22"/>
          <w:szCs w:val="22"/>
        </w:rPr>
        <w:tab/>
      </w:r>
      <w:r w:rsidR="00171E15" w:rsidRPr="00131913">
        <w:rPr>
          <w:rFonts w:ascii="Garamond" w:hAnsi="Garamond"/>
          <w:b/>
          <w:sz w:val="22"/>
          <w:szCs w:val="22"/>
        </w:rPr>
        <w:tab/>
      </w:r>
      <w:r w:rsidR="00171E15" w:rsidRPr="00131913">
        <w:rPr>
          <w:rFonts w:ascii="Garamond" w:hAnsi="Garamond"/>
          <w:b/>
          <w:sz w:val="22"/>
          <w:szCs w:val="22"/>
        </w:rPr>
        <w:tab/>
        <w:t>159</w:t>
      </w:r>
      <w:r w:rsidR="000028AE">
        <w:rPr>
          <w:rFonts w:ascii="Garamond" w:hAnsi="Garamond"/>
          <w:b/>
          <w:sz w:val="22"/>
          <w:szCs w:val="22"/>
        </w:rPr>
        <w:t>/</w:t>
      </w:r>
      <w:r w:rsidR="00171E15" w:rsidRPr="00131913">
        <w:rPr>
          <w:rFonts w:ascii="Garamond" w:hAnsi="Garamond"/>
          <w:b/>
          <w:sz w:val="22"/>
          <w:szCs w:val="22"/>
        </w:rPr>
        <w:t>325</w:t>
      </w:r>
      <w:r w:rsidR="00333839">
        <w:rPr>
          <w:rFonts w:ascii="Garamond" w:hAnsi="Garamond"/>
          <w:b/>
          <w:sz w:val="22"/>
          <w:szCs w:val="22"/>
        </w:rPr>
        <w:t xml:space="preserve">+ </w:t>
      </w:r>
      <w:r w:rsidR="009F1912">
        <w:rPr>
          <w:rFonts w:ascii="Garamond" w:hAnsi="Garamond"/>
          <w:b/>
          <w:sz w:val="22"/>
          <w:szCs w:val="22"/>
        </w:rPr>
        <w:t>6</w:t>
      </w:r>
    </w:p>
    <w:p w:rsidR="00333839" w:rsidRDefault="00171E15" w:rsidP="00333839">
      <w:pPr>
        <w:rPr>
          <w:rFonts w:ascii="Garamond" w:hAnsi="Garamond"/>
          <w:sz w:val="22"/>
          <w:szCs w:val="22"/>
        </w:rPr>
      </w:pPr>
      <w:r w:rsidRPr="00131913">
        <w:rPr>
          <w:rFonts w:ascii="Garamond" w:hAnsi="Garamond"/>
          <w:sz w:val="22"/>
          <w:szCs w:val="22"/>
        </w:rPr>
        <w:t>What is discourse? How does it relate to power? How does it relate to sexuality? To watching and being</w:t>
      </w:r>
      <w:r w:rsidR="00E34862">
        <w:rPr>
          <w:rFonts w:ascii="Garamond" w:hAnsi="Garamond"/>
          <w:sz w:val="22"/>
          <w:szCs w:val="22"/>
        </w:rPr>
        <w:t xml:space="preserve"> watched? How can discourse be “</w:t>
      </w:r>
      <w:r w:rsidRPr="00131913">
        <w:rPr>
          <w:rFonts w:ascii="Garamond" w:hAnsi="Garamond"/>
          <w:sz w:val="22"/>
          <w:szCs w:val="22"/>
        </w:rPr>
        <w:t>reversed</w:t>
      </w:r>
      <w:r w:rsidR="00E34862">
        <w:rPr>
          <w:rFonts w:ascii="Garamond" w:hAnsi="Garamond"/>
          <w:sz w:val="22"/>
          <w:szCs w:val="22"/>
        </w:rPr>
        <w:t>”</w:t>
      </w:r>
      <w:r w:rsidRPr="00131913">
        <w:rPr>
          <w:rFonts w:ascii="Garamond" w:hAnsi="Garamond"/>
          <w:sz w:val="22"/>
          <w:szCs w:val="22"/>
        </w:rPr>
        <w:t>? What is the significance of Foucault’s ideas about power?</w:t>
      </w:r>
    </w:p>
    <w:p w:rsidR="00333839" w:rsidRDefault="00333839" w:rsidP="00171E15">
      <w:pPr>
        <w:numPr>
          <w:ilvl w:val="0"/>
          <w:numId w:val="2"/>
        </w:numPr>
        <w:tabs>
          <w:tab w:val="clear" w:pos="2520"/>
          <w:tab w:val="num" w:pos="702"/>
        </w:tabs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Michel Foucault, “Of Other Spaces.”  (6 pp.)</w:t>
      </w:r>
      <w:r w:rsidR="005901ED">
        <w:rPr>
          <w:rFonts w:ascii="Garamond" w:hAnsi="Garamond"/>
          <w:sz w:val="22"/>
          <w:szCs w:val="22"/>
        </w:rPr>
        <w:t xml:space="preserve"> PDF</w:t>
      </w:r>
    </w:p>
    <w:p w:rsidR="00171E15" w:rsidRPr="00131913" w:rsidRDefault="00171E15" w:rsidP="00171E15">
      <w:pPr>
        <w:numPr>
          <w:ilvl w:val="0"/>
          <w:numId w:val="2"/>
        </w:numPr>
        <w:tabs>
          <w:tab w:val="clear" w:pos="2520"/>
          <w:tab w:val="num" w:pos="702"/>
        </w:tabs>
        <w:ind w:left="360"/>
        <w:rPr>
          <w:rFonts w:ascii="Garamond" w:hAnsi="Garamond"/>
          <w:sz w:val="22"/>
          <w:szCs w:val="22"/>
        </w:rPr>
      </w:pPr>
      <w:r w:rsidRPr="00131913">
        <w:rPr>
          <w:rFonts w:ascii="Garamond" w:hAnsi="Garamond"/>
          <w:sz w:val="22"/>
          <w:szCs w:val="22"/>
        </w:rPr>
        <w:t xml:space="preserve">Either Foucault, </w:t>
      </w:r>
      <w:r w:rsidRPr="00131913">
        <w:rPr>
          <w:rFonts w:ascii="Garamond" w:hAnsi="Garamond"/>
          <w:i/>
          <w:sz w:val="22"/>
          <w:szCs w:val="22"/>
        </w:rPr>
        <w:t>Discipline and Punish</w:t>
      </w:r>
      <w:r w:rsidRPr="00131913">
        <w:rPr>
          <w:rFonts w:ascii="Garamond" w:hAnsi="Garamond"/>
          <w:sz w:val="22"/>
          <w:szCs w:val="22"/>
        </w:rPr>
        <w:t xml:space="preserve"> (159 pp.) or</w:t>
      </w:r>
      <w:r w:rsidR="00B77030">
        <w:rPr>
          <w:rFonts w:ascii="Garamond" w:hAnsi="Garamond"/>
          <w:sz w:val="22"/>
          <w:szCs w:val="22"/>
        </w:rPr>
        <w:t xml:space="preserve"> </w:t>
      </w:r>
      <w:proofErr w:type="gramStart"/>
      <w:r w:rsidRPr="00131913">
        <w:rPr>
          <w:rFonts w:ascii="Garamond" w:hAnsi="Garamond"/>
          <w:i/>
          <w:sz w:val="22"/>
          <w:szCs w:val="22"/>
        </w:rPr>
        <w:t>The</w:t>
      </w:r>
      <w:proofErr w:type="gramEnd"/>
      <w:r w:rsidRPr="00131913">
        <w:rPr>
          <w:rFonts w:ascii="Garamond" w:hAnsi="Garamond"/>
          <w:i/>
          <w:sz w:val="22"/>
          <w:szCs w:val="22"/>
        </w:rPr>
        <w:t xml:space="preserve"> History of Sexuality</w:t>
      </w:r>
      <w:r w:rsidRPr="00131913">
        <w:rPr>
          <w:rFonts w:ascii="Garamond" w:hAnsi="Garamond"/>
          <w:sz w:val="22"/>
          <w:szCs w:val="22"/>
        </w:rPr>
        <w:t xml:space="preserve"> (325 pp.).</w:t>
      </w:r>
    </w:p>
    <w:p w:rsidR="00131913" w:rsidRPr="00131913" w:rsidRDefault="00131913" w:rsidP="00131913">
      <w:pPr>
        <w:rPr>
          <w:rFonts w:ascii="Garamond" w:hAnsi="Garamond"/>
          <w:sz w:val="22"/>
          <w:szCs w:val="22"/>
        </w:rPr>
      </w:pPr>
    </w:p>
    <w:p w:rsidR="00131913" w:rsidRPr="00131913" w:rsidRDefault="00131913" w:rsidP="00131913">
      <w:pPr>
        <w:rPr>
          <w:rFonts w:ascii="Garamond" w:hAnsi="Garamond"/>
          <w:b/>
          <w:sz w:val="22"/>
          <w:szCs w:val="22"/>
        </w:rPr>
      </w:pPr>
      <w:r w:rsidRPr="009F1912">
        <w:rPr>
          <w:rFonts w:ascii="Garamond" w:hAnsi="Garamond"/>
          <w:b/>
          <w:sz w:val="22"/>
          <w:szCs w:val="22"/>
        </w:rPr>
        <w:t>CLASS # 9 (</w:t>
      </w:r>
      <w:r w:rsidRPr="00131913">
        <w:rPr>
          <w:rFonts w:ascii="Garamond" w:hAnsi="Garamond"/>
          <w:b/>
          <w:sz w:val="22"/>
          <w:szCs w:val="22"/>
        </w:rPr>
        <w:t xml:space="preserve">24 October): </w:t>
      </w:r>
      <w:r w:rsidR="00171E15" w:rsidRPr="000028AE">
        <w:rPr>
          <w:rFonts w:ascii="Garamond" w:hAnsi="Garamond"/>
          <w:b/>
          <w:sz w:val="22"/>
          <w:szCs w:val="22"/>
        </w:rPr>
        <w:t>Psychoanalytical Approaches to Literature and Culture</w:t>
      </w:r>
      <w:r w:rsidR="00171E15" w:rsidRPr="000028AE">
        <w:rPr>
          <w:rFonts w:ascii="Garamond" w:hAnsi="Garamond"/>
          <w:b/>
          <w:sz w:val="22"/>
          <w:szCs w:val="22"/>
        </w:rPr>
        <w:tab/>
      </w:r>
      <w:r w:rsidR="000028AE">
        <w:rPr>
          <w:rFonts w:ascii="Garamond" w:hAnsi="Garamond"/>
          <w:b/>
          <w:sz w:val="22"/>
          <w:szCs w:val="22"/>
        </w:rPr>
        <w:tab/>
      </w:r>
      <w:r w:rsidR="00171E15" w:rsidRPr="000028AE">
        <w:rPr>
          <w:rFonts w:ascii="Garamond" w:hAnsi="Garamond"/>
          <w:b/>
          <w:sz w:val="22"/>
          <w:szCs w:val="22"/>
        </w:rPr>
        <w:t>1</w:t>
      </w:r>
      <w:r w:rsidR="000028AE">
        <w:rPr>
          <w:rFonts w:ascii="Garamond" w:hAnsi="Garamond"/>
          <w:b/>
          <w:sz w:val="22"/>
          <w:szCs w:val="22"/>
        </w:rPr>
        <w:t>44</w:t>
      </w:r>
    </w:p>
    <w:p w:rsidR="00171E15" w:rsidRPr="00131913" w:rsidRDefault="00171E15" w:rsidP="00171E15">
      <w:pPr>
        <w:rPr>
          <w:rFonts w:ascii="Garamond" w:hAnsi="Garamond"/>
          <w:sz w:val="22"/>
          <w:szCs w:val="22"/>
        </w:rPr>
      </w:pPr>
      <w:r w:rsidRPr="00131913">
        <w:rPr>
          <w:rFonts w:ascii="Garamond" w:hAnsi="Garamond"/>
          <w:sz w:val="22"/>
          <w:szCs w:val="22"/>
        </w:rPr>
        <w:t xml:space="preserve">How does psychoanalysis relate to reading and interpretation? What is the unconscious? What is trauma? What is the mirror stage? What is the </w:t>
      </w:r>
      <w:r w:rsidR="00E34862">
        <w:rPr>
          <w:rFonts w:ascii="Garamond" w:hAnsi="Garamond"/>
          <w:sz w:val="22"/>
          <w:szCs w:val="22"/>
        </w:rPr>
        <w:t>“</w:t>
      </w:r>
      <w:r w:rsidRPr="00131913">
        <w:rPr>
          <w:rFonts w:ascii="Garamond" w:hAnsi="Garamond"/>
          <w:sz w:val="22"/>
          <w:szCs w:val="22"/>
        </w:rPr>
        <w:t>abject</w:t>
      </w:r>
      <w:r w:rsidR="00E34862">
        <w:rPr>
          <w:rFonts w:ascii="Garamond" w:hAnsi="Garamond"/>
          <w:sz w:val="22"/>
          <w:szCs w:val="22"/>
        </w:rPr>
        <w:t>”</w:t>
      </w:r>
      <w:r w:rsidRPr="00131913">
        <w:rPr>
          <w:rFonts w:ascii="Garamond" w:hAnsi="Garamond"/>
          <w:sz w:val="22"/>
          <w:szCs w:val="22"/>
        </w:rPr>
        <w:t>?</w:t>
      </w:r>
    </w:p>
    <w:p w:rsidR="00171E15" w:rsidRPr="002D54A3" w:rsidRDefault="00171E15" w:rsidP="00171E15">
      <w:pPr>
        <w:numPr>
          <w:ilvl w:val="0"/>
          <w:numId w:val="2"/>
        </w:numPr>
        <w:ind w:left="360"/>
        <w:rPr>
          <w:rFonts w:ascii="Garamond" w:hAnsi="Garamond"/>
          <w:sz w:val="22"/>
          <w:szCs w:val="22"/>
        </w:rPr>
      </w:pPr>
      <w:r w:rsidRPr="002D54A3">
        <w:rPr>
          <w:rFonts w:ascii="Garamond" w:hAnsi="Garamond"/>
          <w:sz w:val="22"/>
          <w:szCs w:val="22"/>
        </w:rPr>
        <w:t xml:space="preserve">Cathy </w:t>
      </w:r>
      <w:proofErr w:type="spellStart"/>
      <w:r w:rsidRPr="002D54A3">
        <w:rPr>
          <w:rFonts w:ascii="Garamond" w:hAnsi="Garamond"/>
          <w:sz w:val="22"/>
          <w:szCs w:val="22"/>
        </w:rPr>
        <w:t>Caruth</w:t>
      </w:r>
      <w:proofErr w:type="spellEnd"/>
      <w:r w:rsidRPr="002D54A3">
        <w:rPr>
          <w:rFonts w:ascii="Garamond" w:hAnsi="Garamond"/>
          <w:sz w:val="22"/>
          <w:szCs w:val="22"/>
        </w:rPr>
        <w:t>, Chapter 3 (“Traumatic Departures: Survival and History in Freud [</w:t>
      </w:r>
      <w:r w:rsidRPr="002D54A3">
        <w:rPr>
          <w:rFonts w:ascii="Garamond" w:hAnsi="Garamond"/>
          <w:i/>
          <w:sz w:val="22"/>
          <w:szCs w:val="22"/>
        </w:rPr>
        <w:t>Beyond the Pleasure Principle</w:t>
      </w:r>
      <w:r w:rsidRPr="002D54A3">
        <w:rPr>
          <w:rFonts w:ascii="Garamond" w:hAnsi="Garamond"/>
          <w:sz w:val="22"/>
          <w:szCs w:val="22"/>
        </w:rPr>
        <w:t xml:space="preserve">; </w:t>
      </w:r>
      <w:r w:rsidRPr="002D54A3">
        <w:rPr>
          <w:rFonts w:ascii="Garamond" w:hAnsi="Garamond"/>
          <w:i/>
          <w:sz w:val="22"/>
          <w:szCs w:val="22"/>
        </w:rPr>
        <w:t>Moses and Monotheism</w:t>
      </w:r>
      <w:r w:rsidRPr="002D54A3">
        <w:rPr>
          <w:rFonts w:ascii="Garamond" w:hAnsi="Garamond"/>
          <w:sz w:val="22"/>
          <w:szCs w:val="22"/>
        </w:rPr>
        <w:t xml:space="preserve">]”).  </w:t>
      </w:r>
      <w:r w:rsidRPr="002D54A3">
        <w:rPr>
          <w:rFonts w:ascii="Garamond" w:hAnsi="Garamond"/>
          <w:i/>
          <w:sz w:val="22"/>
          <w:szCs w:val="22"/>
        </w:rPr>
        <w:t>Unclaimed Experience</w:t>
      </w:r>
      <w:r w:rsidRPr="002D54A3">
        <w:rPr>
          <w:rFonts w:ascii="Garamond" w:hAnsi="Garamond"/>
          <w:sz w:val="22"/>
          <w:szCs w:val="22"/>
        </w:rPr>
        <w:t>.   57-72 (1</w:t>
      </w:r>
      <w:r w:rsidR="002D54A3" w:rsidRPr="002D54A3">
        <w:rPr>
          <w:rFonts w:ascii="Garamond" w:hAnsi="Garamond"/>
          <w:sz w:val="22"/>
          <w:szCs w:val="22"/>
        </w:rPr>
        <w:t>4</w:t>
      </w:r>
      <w:r w:rsidR="005901ED">
        <w:rPr>
          <w:rFonts w:ascii="Garamond" w:hAnsi="Garamond"/>
          <w:sz w:val="22"/>
          <w:szCs w:val="22"/>
        </w:rPr>
        <w:t xml:space="preserve"> pp.) </w:t>
      </w:r>
      <w:r w:rsidR="005901ED" w:rsidRPr="002D54A3">
        <w:rPr>
          <w:rFonts w:ascii="Garamond" w:hAnsi="Garamond"/>
          <w:sz w:val="22"/>
          <w:szCs w:val="22"/>
        </w:rPr>
        <w:t>PDF</w:t>
      </w:r>
    </w:p>
    <w:p w:rsidR="00171E15" w:rsidRPr="00B77030" w:rsidRDefault="00171E15" w:rsidP="00171E15">
      <w:pPr>
        <w:numPr>
          <w:ilvl w:val="0"/>
          <w:numId w:val="2"/>
        </w:numPr>
        <w:ind w:left="360"/>
        <w:rPr>
          <w:rStyle w:val="Hyperlink"/>
          <w:rFonts w:ascii="Garamond" w:hAnsi="Garamond"/>
          <w:color w:val="FF0000"/>
          <w:sz w:val="22"/>
          <w:szCs w:val="22"/>
          <w:u w:val="none"/>
        </w:rPr>
      </w:pPr>
      <w:r w:rsidRPr="00131913">
        <w:rPr>
          <w:rFonts w:ascii="Garamond" w:hAnsi="Garamond"/>
          <w:sz w:val="22"/>
          <w:szCs w:val="22"/>
        </w:rPr>
        <w:t xml:space="preserve">Sigmund Freud, from </w:t>
      </w:r>
      <w:r w:rsidRPr="00131913">
        <w:rPr>
          <w:rFonts w:ascii="Garamond" w:hAnsi="Garamond"/>
          <w:i/>
          <w:sz w:val="22"/>
          <w:szCs w:val="22"/>
        </w:rPr>
        <w:t>Beyond the Pleasure Principle</w:t>
      </w:r>
      <w:r w:rsidRPr="00131913">
        <w:rPr>
          <w:rFonts w:ascii="Garamond" w:hAnsi="Garamond"/>
          <w:sz w:val="22"/>
          <w:szCs w:val="22"/>
        </w:rPr>
        <w:t xml:space="preserve"> </w:t>
      </w:r>
      <w:hyperlink r:id="rId12" w:history="1">
        <w:r w:rsidRPr="00131913">
          <w:rPr>
            <w:rStyle w:val="Hyperlink"/>
            <w:rFonts w:ascii="Garamond" w:hAnsi="Garamond"/>
            <w:sz w:val="22"/>
            <w:szCs w:val="22"/>
          </w:rPr>
          <w:t>http://www.bartleby.com/276/1.html</w:t>
        </w:r>
      </w:hyperlink>
      <w:r w:rsidRPr="00131913">
        <w:rPr>
          <w:rStyle w:val="Hyperlink"/>
          <w:rFonts w:ascii="Garamond" w:hAnsi="Garamond"/>
          <w:sz w:val="22"/>
          <w:szCs w:val="22"/>
          <w:u w:val="none"/>
        </w:rPr>
        <w:t xml:space="preserve"> </w:t>
      </w:r>
      <w:r w:rsidRPr="00131913">
        <w:rPr>
          <w:rStyle w:val="Hyperlink"/>
          <w:rFonts w:ascii="Garamond" w:hAnsi="Garamond"/>
          <w:color w:val="auto"/>
          <w:sz w:val="22"/>
          <w:szCs w:val="22"/>
          <w:u w:val="none"/>
        </w:rPr>
        <w:t>118 pp.</w:t>
      </w:r>
      <w:r w:rsidR="00B77030">
        <w:rPr>
          <w:rStyle w:val="Hyperlink"/>
          <w:rFonts w:ascii="Garamond" w:hAnsi="Garamond"/>
          <w:color w:val="auto"/>
          <w:sz w:val="22"/>
          <w:szCs w:val="22"/>
          <w:u w:val="none"/>
        </w:rPr>
        <w:t xml:space="preserve">  </w:t>
      </w:r>
    </w:p>
    <w:p w:rsidR="00171E15" w:rsidRPr="00131913" w:rsidRDefault="00171E15" w:rsidP="00171E15">
      <w:pPr>
        <w:numPr>
          <w:ilvl w:val="0"/>
          <w:numId w:val="2"/>
        </w:numPr>
        <w:ind w:left="360"/>
        <w:rPr>
          <w:rFonts w:ascii="Garamond" w:hAnsi="Garamond"/>
          <w:sz w:val="22"/>
          <w:szCs w:val="22"/>
        </w:rPr>
      </w:pPr>
      <w:r w:rsidRPr="00131913">
        <w:rPr>
          <w:rFonts w:ascii="Garamond" w:hAnsi="Garamond"/>
          <w:sz w:val="22"/>
          <w:szCs w:val="22"/>
        </w:rPr>
        <w:t xml:space="preserve">Julia </w:t>
      </w:r>
      <w:proofErr w:type="spellStart"/>
      <w:r w:rsidRPr="00131913">
        <w:rPr>
          <w:rFonts w:ascii="Garamond" w:hAnsi="Garamond"/>
          <w:sz w:val="22"/>
          <w:szCs w:val="22"/>
        </w:rPr>
        <w:t>Kristeva</w:t>
      </w:r>
      <w:proofErr w:type="spellEnd"/>
      <w:r w:rsidRPr="00131913">
        <w:rPr>
          <w:rFonts w:ascii="Garamond" w:hAnsi="Garamond"/>
          <w:sz w:val="22"/>
          <w:szCs w:val="22"/>
        </w:rPr>
        <w:t>, “Approaching Abjection” (</w:t>
      </w:r>
      <w:r w:rsidR="002D54A3">
        <w:rPr>
          <w:rFonts w:ascii="Garamond" w:hAnsi="Garamond"/>
          <w:sz w:val="22"/>
          <w:szCs w:val="22"/>
        </w:rPr>
        <w:t xml:space="preserve">5 </w:t>
      </w:r>
      <w:r w:rsidR="005901ED">
        <w:rPr>
          <w:rFonts w:ascii="Garamond" w:hAnsi="Garamond"/>
          <w:sz w:val="22"/>
          <w:szCs w:val="22"/>
        </w:rPr>
        <w:t>pp.) PDF</w:t>
      </w:r>
    </w:p>
    <w:p w:rsidR="00171E15" w:rsidRPr="00822AC5" w:rsidRDefault="00171E15" w:rsidP="00171E15">
      <w:pPr>
        <w:numPr>
          <w:ilvl w:val="0"/>
          <w:numId w:val="2"/>
        </w:numPr>
        <w:ind w:left="360"/>
        <w:rPr>
          <w:rFonts w:ascii="Garamond" w:hAnsi="Garamond"/>
          <w:sz w:val="22"/>
          <w:szCs w:val="22"/>
        </w:rPr>
      </w:pPr>
      <w:r w:rsidRPr="00822AC5">
        <w:rPr>
          <w:rFonts w:ascii="Garamond" w:hAnsi="Garamond"/>
          <w:sz w:val="22"/>
          <w:szCs w:val="22"/>
        </w:rPr>
        <w:t xml:space="preserve">Jacques </w:t>
      </w:r>
      <w:proofErr w:type="spellStart"/>
      <w:r w:rsidRPr="00822AC5">
        <w:rPr>
          <w:rFonts w:ascii="Garamond" w:hAnsi="Garamond"/>
          <w:sz w:val="22"/>
          <w:szCs w:val="22"/>
        </w:rPr>
        <w:t>Lacan</w:t>
      </w:r>
      <w:proofErr w:type="spellEnd"/>
      <w:r w:rsidRPr="00822AC5">
        <w:rPr>
          <w:rFonts w:ascii="Garamond" w:hAnsi="Garamond"/>
          <w:sz w:val="22"/>
          <w:szCs w:val="22"/>
        </w:rPr>
        <w:t xml:space="preserve">, “The Mirror Stage as Formative of </w:t>
      </w:r>
      <w:proofErr w:type="gramStart"/>
      <w:r w:rsidRPr="00822AC5">
        <w:rPr>
          <w:rFonts w:ascii="Garamond" w:hAnsi="Garamond"/>
          <w:sz w:val="22"/>
          <w:szCs w:val="22"/>
        </w:rPr>
        <w:t>the</w:t>
      </w:r>
      <w:r w:rsidR="00B77030">
        <w:rPr>
          <w:rFonts w:ascii="Garamond" w:hAnsi="Garamond"/>
          <w:sz w:val="22"/>
          <w:szCs w:val="22"/>
        </w:rPr>
        <w:t xml:space="preserve"> </w:t>
      </w:r>
      <w:r w:rsidRPr="00822AC5">
        <w:rPr>
          <w:rFonts w:ascii="Garamond" w:hAnsi="Garamond"/>
          <w:i/>
          <w:sz w:val="22"/>
          <w:szCs w:val="22"/>
        </w:rPr>
        <w:t>I</w:t>
      </w:r>
      <w:proofErr w:type="gramEnd"/>
      <w:r w:rsidRPr="00822AC5">
        <w:rPr>
          <w:rFonts w:ascii="Garamond" w:hAnsi="Garamond"/>
          <w:sz w:val="22"/>
          <w:szCs w:val="22"/>
        </w:rPr>
        <w:t xml:space="preserve"> Function as Revealed in Psychoanalytic Experience”</w:t>
      </w:r>
      <w:r w:rsidR="002D54A3" w:rsidRPr="00822AC5">
        <w:rPr>
          <w:rFonts w:ascii="Garamond" w:hAnsi="Garamond"/>
          <w:sz w:val="22"/>
          <w:szCs w:val="22"/>
        </w:rPr>
        <w:t xml:space="preserve"> </w:t>
      </w:r>
      <w:r w:rsidR="00822AC5" w:rsidRPr="00822AC5">
        <w:rPr>
          <w:rFonts w:ascii="Garamond" w:hAnsi="Garamond"/>
          <w:sz w:val="22"/>
          <w:szCs w:val="22"/>
        </w:rPr>
        <w:t>(7 pp.)</w:t>
      </w:r>
      <w:r w:rsidR="005901ED">
        <w:rPr>
          <w:rFonts w:ascii="Garamond" w:hAnsi="Garamond"/>
          <w:sz w:val="22"/>
          <w:szCs w:val="22"/>
        </w:rPr>
        <w:t xml:space="preserve"> </w:t>
      </w:r>
      <w:r w:rsidR="005901ED" w:rsidRPr="00822AC5">
        <w:rPr>
          <w:rFonts w:ascii="Garamond" w:hAnsi="Garamond"/>
          <w:sz w:val="22"/>
          <w:szCs w:val="22"/>
        </w:rPr>
        <w:t>PDF</w:t>
      </w:r>
    </w:p>
    <w:p w:rsidR="00131913" w:rsidRDefault="00131913" w:rsidP="00131913">
      <w:pPr>
        <w:rPr>
          <w:rFonts w:ascii="Garamond" w:hAnsi="Garamond"/>
          <w:b/>
          <w:sz w:val="22"/>
          <w:szCs w:val="22"/>
        </w:rPr>
      </w:pPr>
    </w:p>
    <w:p w:rsidR="00131913" w:rsidRPr="00131913" w:rsidRDefault="00131913" w:rsidP="00131913">
      <w:pPr>
        <w:rPr>
          <w:rFonts w:ascii="Garamond" w:hAnsi="Garamond"/>
          <w:color w:val="FF0000"/>
          <w:sz w:val="22"/>
          <w:szCs w:val="22"/>
        </w:rPr>
      </w:pPr>
      <w:r w:rsidRPr="00E34862">
        <w:rPr>
          <w:rFonts w:ascii="Garamond" w:hAnsi="Garamond"/>
          <w:b/>
          <w:sz w:val="22"/>
          <w:szCs w:val="22"/>
        </w:rPr>
        <w:t xml:space="preserve">CLASS # 10 (31 October): </w:t>
      </w:r>
      <w:r w:rsidR="00C078D4" w:rsidRPr="009F1912">
        <w:rPr>
          <w:rFonts w:ascii="Garamond" w:hAnsi="Garamond"/>
          <w:b/>
          <w:sz w:val="22"/>
          <w:szCs w:val="22"/>
        </w:rPr>
        <w:t>L</w:t>
      </w:r>
      <w:r w:rsidR="009F1912">
        <w:rPr>
          <w:rFonts w:ascii="Garamond" w:hAnsi="Garamond"/>
          <w:b/>
          <w:sz w:val="22"/>
          <w:szCs w:val="22"/>
        </w:rPr>
        <w:t>ibrary presentation</w:t>
      </w:r>
    </w:p>
    <w:p w:rsidR="00C62BE1" w:rsidRPr="00131913" w:rsidRDefault="00C62BE1" w:rsidP="00C62BE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The library session will be organized in consultation with Dan Pennell, Hillman Bibliographer (</w:t>
      </w:r>
      <w:hyperlink r:id="rId13" w:history="1">
        <w:r w:rsidRPr="003321BE">
          <w:rPr>
            <w:rStyle w:val="Hyperlink"/>
            <w:rFonts w:ascii="Garamond" w:hAnsi="Garamond"/>
            <w:sz w:val="22"/>
            <w:szCs w:val="22"/>
          </w:rPr>
          <w:t>pennell@pitt.edu</w:t>
        </w:r>
      </w:hyperlink>
      <w:r>
        <w:rPr>
          <w:rFonts w:ascii="Garamond" w:hAnsi="Garamond"/>
          <w:sz w:val="22"/>
          <w:szCs w:val="22"/>
        </w:rPr>
        <w:t>; 412-648-7791).</w:t>
      </w:r>
      <w:r>
        <w:rPr>
          <w:rFonts w:ascii="Garamond" w:hAnsi="Garamond"/>
          <w:sz w:val="22"/>
          <w:szCs w:val="22"/>
        </w:rPr>
        <w:t xml:space="preserve">  Location is not yet determined (CL 204 or Hillman).</w:t>
      </w:r>
    </w:p>
    <w:p w:rsidR="00131913" w:rsidRPr="00131913" w:rsidRDefault="00131913" w:rsidP="00131913">
      <w:pPr>
        <w:rPr>
          <w:rFonts w:ascii="Garamond" w:hAnsi="Garamond"/>
          <w:sz w:val="22"/>
          <w:szCs w:val="22"/>
        </w:rPr>
      </w:pPr>
    </w:p>
    <w:p w:rsidR="00131913" w:rsidRPr="00131913" w:rsidRDefault="00131913" w:rsidP="00131913">
      <w:pPr>
        <w:rPr>
          <w:rFonts w:ascii="Garamond" w:hAnsi="Garamond"/>
          <w:b/>
          <w:color w:val="FF0000"/>
          <w:sz w:val="22"/>
          <w:szCs w:val="22"/>
        </w:rPr>
      </w:pPr>
      <w:r w:rsidRPr="00131913">
        <w:rPr>
          <w:rFonts w:ascii="Garamond" w:hAnsi="Garamond"/>
          <w:b/>
          <w:sz w:val="22"/>
          <w:szCs w:val="22"/>
        </w:rPr>
        <w:t xml:space="preserve">CLASS # 11 (7 November): Performativity, Sex, Gender </w:t>
      </w:r>
      <w:r w:rsidRPr="00131913">
        <w:rPr>
          <w:rFonts w:ascii="Garamond" w:hAnsi="Garamond"/>
          <w:b/>
          <w:sz w:val="22"/>
          <w:szCs w:val="22"/>
        </w:rPr>
        <w:tab/>
      </w:r>
      <w:r w:rsidRPr="00131913">
        <w:rPr>
          <w:rFonts w:ascii="Garamond" w:hAnsi="Garamond"/>
          <w:b/>
          <w:sz w:val="22"/>
          <w:szCs w:val="22"/>
        </w:rPr>
        <w:tab/>
      </w:r>
      <w:r w:rsidRPr="00131913">
        <w:rPr>
          <w:rFonts w:ascii="Garamond" w:hAnsi="Garamond"/>
          <w:b/>
          <w:sz w:val="22"/>
          <w:szCs w:val="22"/>
        </w:rPr>
        <w:tab/>
      </w:r>
      <w:r w:rsidRPr="00131913">
        <w:rPr>
          <w:rFonts w:ascii="Garamond" w:hAnsi="Garamond"/>
          <w:b/>
          <w:sz w:val="22"/>
          <w:szCs w:val="22"/>
        </w:rPr>
        <w:tab/>
      </w:r>
      <w:r w:rsidRPr="00131913">
        <w:rPr>
          <w:rFonts w:ascii="Garamond" w:hAnsi="Garamond"/>
          <w:b/>
          <w:sz w:val="22"/>
          <w:szCs w:val="22"/>
        </w:rPr>
        <w:tab/>
        <w:t>1</w:t>
      </w:r>
      <w:r w:rsidR="00333839">
        <w:rPr>
          <w:rFonts w:ascii="Garamond" w:hAnsi="Garamond"/>
          <w:b/>
          <w:sz w:val="22"/>
          <w:szCs w:val="22"/>
        </w:rPr>
        <w:t>35</w:t>
      </w:r>
    </w:p>
    <w:p w:rsidR="00131913" w:rsidRPr="00131913" w:rsidRDefault="00131913" w:rsidP="00131913">
      <w:pPr>
        <w:pStyle w:val="Default"/>
        <w:rPr>
          <w:rFonts w:ascii="Garamond" w:hAnsi="Garamond"/>
          <w:color w:val="auto"/>
          <w:sz w:val="22"/>
          <w:szCs w:val="22"/>
        </w:rPr>
      </w:pPr>
      <w:r w:rsidRPr="00131913">
        <w:rPr>
          <w:rFonts w:ascii="Garamond" w:hAnsi="Garamond"/>
          <w:sz w:val="22"/>
          <w:szCs w:val="22"/>
        </w:rPr>
        <w:t xml:space="preserve">What do sex and gender mean? What is gender performance? </w:t>
      </w:r>
      <w:r w:rsidRPr="00131913">
        <w:rPr>
          <w:rFonts w:ascii="Garamond" w:hAnsi="Garamond"/>
          <w:color w:val="auto"/>
          <w:sz w:val="22"/>
          <w:szCs w:val="22"/>
        </w:rPr>
        <w:t xml:space="preserve">What does it meant to “queer” something? </w:t>
      </w:r>
    </w:p>
    <w:p w:rsidR="00131913" w:rsidRPr="00131913" w:rsidRDefault="00131913" w:rsidP="00131913">
      <w:pPr>
        <w:numPr>
          <w:ilvl w:val="0"/>
          <w:numId w:val="3"/>
        </w:numPr>
        <w:rPr>
          <w:rFonts w:ascii="Garamond" w:hAnsi="Garamond"/>
          <w:color w:val="FF0000"/>
          <w:sz w:val="22"/>
          <w:szCs w:val="22"/>
        </w:rPr>
      </w:pPr>
      <w:r w:rsidRPr="00131913">
        <w:rPr>
          <w:rFonts w:ascii="Garamond" w:hAnsi="Garamond"/>
          <w:sz w:val="22"/>
          <w:szCs w:val="22"/>
        </w:rPr>
        <w:t xml:space="preserve">Judith Butler, </w:t>
      </w:r>
      <w:r w:rsidRPr="00131913">
        <w:rPr>
          <w:rFonts w:ascii="Garamond" w:hAnsi="Garamond"/>
          <w:i/>
          <w:sz w:val="22"/>
          <w:szCs w:val="22"/>
        </w:rPr>
        <w:t>Gender Trouble</w:t>
      </w:r>
      <w:r w:rsidRPr="00131913">
        <w:rPr>
          <w:rFonts w:ascii="Garamond" w:hAnsi="Garamond"/>
          <w:sz w:val="22"/>
          <w:szCs w:val="22"/>
        </w:rPr>
        <w:t xml:space="preserve"> (Preface, Chapters One and Three)</w:t>
      </w:r>
      <w:r w:rsidR="005901ED">
        <w:rPr>
          <w:rFonts w:ascii="Garamond" w:hAnsi="Garamond"/>
          <w:sz w:val="22"/>
          <w:szCs w:val="22"/>
        </w:rPr>
        <w:t xml:space="preserve"> </w:t>
      </w:r>
      <w:r w:rsidRPr="00131913">
        <w:rPr>
          <w:rFonts w:ascii="Garamond" w:hAnsi="Garamond"/>
          <w:sz w:val="22"/>
          <w:szCs w:val="22"/>
        </w:rPr>
        <w:t>(66 pp.)</w:t>
      </w:r>
      <w:r w:rsidR="005901ED">
        <w:rPr>
          <w:rFonts w:ascii="Garamond" w:hAnsi="Garamond"/>
          <w:sz w:val="22"/>
          <w:szCs w:val="22"/>
        </w:rPr>
        <w:t xml:space="preserve"> </w:t>
      </w:r>
      <w:r w:rsidR="005901ED" w:rsidRPr="00131913">
        <w:rPr>
          <w:rFonts w:ascii="Garamond" w:hAnsi="Garamond"/>
          <w:sz w:val="22"/>
          <w:szCs w:val="22"/>
        </w:rPr>
        <w:t>PDF</w:t>
      </w:r>
    </w:p>
    <w:p w:rsidR="00131913" w:rsidRPr="00131913" w:rsidRDefault="00131913" w:rsidP="00131913">
      <w:pPr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131913">
        <w:rPr>
          <w:rFonts w:ascii="Garamond" w:hAnsi="Garamond"/>
          <w:sz w:val="22"/>
          <w:szCs w:val="22"/>
        </w:rPr>
        <w:t xml:space="preserve">Donna </w:t>
      </w:r>
      <w:proofErr w:type="spellStart"/>
      <w:r w:rsidRPr="00131913">
        <w:rPr>
          <w:rFonts w:ascii="Garamond" w:hAnsi="Garamond"/>
          <w:sz w:val="22"/>
          <w:szCs w:val="22"/>
        </w:rPr>
        <w:t>Haraway</w:t>
      </w:r>
      <w:proofErr w:type="spellEnd"/>
      <w:r w:rsidRPr="00131913">
        <w:rPr>
          <w:rFonts w:ascii="Garamond" w:hAnsi="Garamond"/>
          <w:sz w:val="22"/>
          <w:szCs w:val="22"/>
        </w:rPr>
        <w:t>, “A Cyborg Manifesto: Science, Technology, and Socialist-Feminism in the Late Twentieth Century” (</w:t>
      </w:r>
      <w:r w:rsidR="002D54A3">
        <w:rPr>
          <w:rFonts w:ascii="Garamond" w:hAnsi="Garamond"/>
          <w:sz w:val="22"/>
          <w:szCs w:val="22"/>
        </w:rPr>
        <w:t>39</w:t>
      </w:r>
      <w:r w:rsidRPr="00131913">
        <w:rPr>
          <w:rFonts w:ascii="Garamond" w:hAnsi="Garamond"/>
          <w:sz w:val="22"/>
          <w:szCs w:val="22"/>
        </w:rPr>
        <w:t xml:space="preserve"> pp.) </w:t>
      </w:r>
      <w:r w:rsidR="005901ED">
        <w:rPr>
          <w:rStyle w:val="Hyperlink"/>
          <w:rFonts w:ascii="Garamond" w:hAnsi="Garamond"/>
          <w:color w:val="auto"/>
          <w:sz w:val="22"/>
          <w:szCs w:val="22"/>
          <w:u w:val="none"/>
        </w:rPr>
        <w:t>PDF</w:t>
      </w:r>
    </w:p>
    <w:p w:rsidR="00131913" w:rsidRPr="00131913" w:rsidRDefault="00131913" w:rsidP="00131913">
      <w:pPr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131913">
        <w:rPr>
          <w:rFonts w:ascii="Garamond" w:hAnsi="Garamond"/>
          <w:sz w:val="22"/>
          <w:szCs w:val="22"/>
        </w:rPr>
        <w:t xml:space="preserve">Eve Sedgwick, </w:t>
      </w:r>
      <w:r w:rsidRPr="00131913">
        <w:rPr>
          <w:rFonts w:ascii="Garamond" w:hAnsi="Garamond"/>
          <w:i/>
          <w:sz w:val="22"/>
          <w:szCs w:val="22"/>
        </w:rPr>
        <w:t xml:space="preserve">Between Men: English Literature and Male </w:t>
      </w:r>
      <w:proofErr w:type="spellStart"/>
      <w:r w:rsidRPr="00131913">
        <w:rPr>
          <w:rFonts w:ascii="Garamond" w:hAnsi="Garamond"/>
          <w:i/>
          <w:sz w:val="22"/>
          <w:szCs w:val="22"/>
        </w:rPr>
        <w:t>Homosocial</w:t>
      </w:r>
      <w:proofErr w:type="spellEnd"/>
      <w:r w:rsidRPr="00131913">
        <w:rPr>
          <w:rFonts w:ascii="Garamond" w:hAnsi="Garamond"/>
          <w:i/>
          <w:sz w:val="22"/>
          <w:szCs w:val="22"/>
        </w:rPr>
        <w:t xml:space="preserve"> Desire</w:t>
      </w:r>
      <w:r w:rsidRPr="00131913">
        <w:rPr>
          <w:rFonts w:ascii="Garamond" w:hAnsi="Garamond"/>
          <w:sz w:val="22"/>
          <w:szCs w:val="22"/>
        </w:rPr>
        <w:t xml:space="preserve"> 1-27 </w:t>
      </w:r>
      <w:r w:rsidR="005D100A">
        <w:rPr>
          <w:rFonts w:ascii="Garamond" w:hAnsi="Garamond"/>
          <w:sz w:val="22"/>
          <w:szCs w:val="22"/>
        </w:rPr>
        <w:t xml:space="preserve">+ Notes </w:t>
      </w:r>
      <w:r w:rsidRPr="00131913">
        <w:rPr>
          <w:rFonts w:ascii="Garamond" w:hAnsi="Garamond"/>
          <w:sz w:val="22"/>
          <w:szCs w:val="22"/>
        </w:rPr>
        <w:t>(</w:t>
      </w:r>
      <w:r w:rsidR="005D100A">
        <w:rPr>
          <w:rFonts w:ascii="Garamond" w:hAnsi="Garamond"/>
          <w:sz w:val="22"/>
          <w:szCs w:val="22"/>
        </w:rPr>
        <w:t>30</w:t>
      </w:r>
      <w:r w:rsidR="005901ED">
        <w:rPr>
          <w:rFonts w:ascii="Garamond" w:hAnsi="Garamond"/>
          <w:sz w:val="22"/>
          <w:szCs w:val="22"/>
        </w:rPr>
        <w:t xml:space="preserve"> pp.) PDF</w:t>
      </w:r>
    </w:p>
    <w:p w:rsidR="00131913" w:rsidRPr="00131913" w:rsidRDefault="00131913" w:rsidP="00131913">
      <w:pPr>
        <w:rPr>
          <w:rFonts w:ascii="Garamond" w:hAnsi="Garamond"/>
          <w:sz w:val="22"/>
          <w:szCs w:val="22"/>
        </w:rPr>
      </w:pPr>
    </w:p>
    <w:p w:rsidR="00131913" w:rsidRPr="00131913" w:rsidRDefault="00131913" w:rsidP="00131913">
      <w:pPr>
        <w:rPr>
          <w:rFonts w:ascii="Garamond" w:hAnsi="Garamond"/>
          <w:b/>
          <w:sz w:val="22"/>
          <w:szCs w:val="22"/>
        </w:rPr>
      </w:pPr>
      <w:r w:rsidRPr="00131913">
        <w:rPr>
          <w:rFonts w:ascii="Garamond" w:hAnsi="Garamond"/>
          <w:b/>
          <w:sz w:val="22"/>
          <w:szCs w:val="22"/>
        </w:rPr>
        <w:t>CLASS # 12 (14 November): Nation</w:t>
      </w:r>
      <w:r w:rsidR="0079211C">
        <w:rPr>
          <w:rFonts w:ascii="Garamond" w:hAnsi="Garamond"/>
          <w:b/>
          <w:sz w:val="22"/>
          <w:szCs w:val="22"/>
        </w:rPr>
        <w:t xml:space="preserve"> and Orientalism</w:t>
      </w:r>
      <w:r w:rsidR="0079211C">
        <w:rPr>
          <w:rFonts w:ascii="Garamond" w:hAnsi="Garamond"/>
          <w:b/>
          <w:sz w:val="22"/>
          <w:szCs w:val="22"/>
        </w:rPr>
        <w:tab/>
      </w:r>
      <w:r w:rsidR="0079211C">
        <w:rPr>
          <w:rFonts w:ascii="Garamond" w:hAnsi="Garamond"/>
          <w:b/>
          <w:sz w:val="22"/>
          <w:szCs w:val="22"/>
        </w:rPr>
        <w:tab/>
      </w:r>
      <w:r w:rsidR="0079211C">
        <w:rPr>
          <w:rFonts w:ascii="Garamond" w:hAnsi="Garamond"/>
          <w:b/>
          <w:sz w:val="22"/>
          <w:szCs w:val="22"/>
        </w:rPr>
        <w:tab/>
      </w:r>
      <w:r w:rsidRPr="00131913">
        <w:rPr>
          <w:rFonts w:ascii="Garamond" w:hAnsi="Garamond"/>
          <w:b/>
          <w:sz w:val="22"/>
          <w:szCs w:val="22"/>
        </w:rPr>
        <w:tab/>
      </w:r>
      <w:r w:rsidRPr="00131913">
        <w:rPr>
          <w:rFonts w:ascii="Garamond" w:hAnsi="Garamond"/>
          <w:b/>
          <w:sz w:val="22"/>
          <w:szCs w:val="22"/>
        </w:rPr>
        <w:tab/>
        <w:t>240 or 368</w:t>
      </w:r>
    </w:p>
    <w:p w:rsidR="00131913" w:rsidRPr="00131913" w:rsidRDefault="00131913" w:rsidP="00131913">
      <w:pPr>
        <w:rPr>
          <w:rFonts w:ascii="Garamond" w:hAnsi="Garamond"/>
          <w:sz w:val="22"/>
          <w:szCs w:val="22"/>
        </w:rPr>
      </w:pPr>
      <w:r w:rsidRPr="00131913">
        <w:rPr>
          <w:rFonts w:ascii="Garamond" w:hAnsi="Garamond"/>
          <w:sz w:val="22"/>
          <w:szCs w:val="22"/>
        </w:rPr>
        <w:t xml:space="preserve">What is orientalism? What is a </w:t>
      </w:r>
      <w:r w:rsidR="00E34862">
        <w:rPr>
          <w:rFonts w:ascii="Garamond" w:hAnsi="Garamond"/>
          <w:sz w:val="22"/>
          <w:szCs w:val="22"/>
        </w:rPr>
        <w:t>nation? How do the concepts of “</w:t>
      </w:r>
      <w:r w:rsidRPr="00131913">
        <w:rPr>
          <w:rFonts w:ascii="Garamond" w:hAnsi="Garamond"/>
          <w:sz w:val="22"/>
          <w:szCs w:val="22"/>
        </w:rPr>
        <w:t>nation</w:t>
      </w:r>
      <w:r w:rsidR="00E34862">
        <w:rPr>
          <w:rFonts w:ascii="Garamond" w:hAnsi="Garamond"/>
          <w:sz w:val="22"/>
          <w:szCs w:val="22"/>
        </w:rPr>
        <w:t>”</w:t>
      </w:r>
      <w:r w:rsidRPr="00131913">
        <w:rPr>
          <w:rFonts w:ascii="Garamond" w:hAnsi="Garamond"/>
          <w:sz w:val="22"/>
          <w:szCs w:val="22"/>
        </w:rPr>
        <w:t xml:space="preserve"> and</w:t>
      </w:r>
      <w:r w:rsidR="00E34862">
        <w:rPr>
          <w:rFonts w:ascii="Garamond" w:hAnsi="Garamond"/>
          <w:sz w:val="22"/>
          <w:szCs w:val="22"/>
        </w:rPr>
        <w:t xml:space="preserve"> “</w:t>
      </w:r>
      <w:r w:rsidRPr="00131913">
        <w:rPr>
          <w:rFonts w:ascii="Garamond" w:hAnsi="Garamond"/>
          <w:sz w:val="22"/>
          <w:szCs w:val="22"/>
        </w:rPr>
        <w:t>orientalism</w:t>
      </w:r>
      <w:r w:rsidR="00E34862">
        <w:rPr>
          <w:rFonts w:ascii="Garamond" w:hAnsi="Garamond"/>
          <w:sz w:val="22"/>
          <w:szCs w:val="22"/>
        </w:rPr>
        <w:t>”</w:t>
      </w:r>
      <w:r w:rsidRPr="00131913">
        <w:rPr>
          <w:rFonts w:ascii="Garamond" w:hAnsi="Garamond"/>
          <w:sz w:val="22"/>
          <w:szCs w:val="22"/>
        </w:rPr>
        <w:t xml:space="preserve"> intersect? What is the relation between </w:t>
      </w:r>
      <w:r w:rsidR="00E34862">
        <w:rPr>
          <w:rFonts w:ascii="Garamond" w:hAnsi="Garamond"/>
          <w:sz w:val="22"/>
          <w:szCs w:val="22"/>
        </w:rPr>
        <w:t>“</w:t>
      </w:r>
      <w:r w:rsidRPr="00131913">
        <w:rPr>
          <w:rFonts w:ascii="Garamond" w:hAnsi="Garamond"/>
          <w:sz w:val="22"/>
          <w:szCs w:val="22"/>
        </w:rPr>
        <w:t>east</w:t>
      </w:r>
      <w:r w:rsidR="00E34862">
        <w:rPr>
          <w:rFonts w:ascii="Garamond" w:hAnsi="Garamond"/>
          <w:sz w:val="22"/>
          <w:szCs w:val="22"/>
        </w:rPr>
        <w:t>”</w:t>
      </w:r>
      <w:r w:rsidRPr="00131913">
        <w:rPr>
          <w:rFonts w:ascii="Garamond" w:hAnsi="Garamond"/>
          <w:sz w:val="22"/>
          <w:szCs w:val="22"/>
        </w:rPr>
        <w:t xml:space="preserve"> and </w:t>
      </w:r>
      <w:r w:rsidR="00E34862">
        <w:rPr>
          <w:rFonts w:ascii="Garamond" w:hAnsi="Garamond"/>
          <w:sz w:val="22"/>
          <w:szCs w:val="22"/>
        </w:rPr>
        <w:t>“</w:t>
      </w:r>
      <w:r w:rsidRPr="00131913">
        <w:rPr>
          <w:rFonts w:ascii="Garamond" w:hAnsi="Garamond"/>
          <w:sz w:val="22"/>
          <w:szCs w:val="22"/>
        </w:rPr>
        <w:t>west</w:t>
      </w:r>
      <w:r w:rsidR="00E34862">
        <w:rPr>
          <w:rFonts w:ascii="Garamond" w:hAnsi="Garamond"/>
          <w:sz w:val="22"/>
          <w:szCs w:val="22"/>
        </w:rPr>
        <w:t>”</w:t>
      </w:r>
      <w:r w:rsidRPr="00131913">
        <w:rPr>
          <w:rFonts w:ascii="Garamond" w:hAnsi="Garamond"/>
          <w:sz w:val="22"/>
          <w:szCs w:val="22"/>
        </w:rPr>
        <w:t xml:space="preserve"> and how does this inform practices of reading and interpretation?</w:t>
      </w:r>
    </w:p>
    <w:p w:rsidR="00131913" w:rsidRPr="002147FD" w:rsidRDefault="00131913" w:rsidP="00131913">
      <w:pPr>
        <w:numPr>
          <w:ilvl w:val="0"/>
          <w:numId w:val="2"/>
        </w:numPr>
        <w:ind w:left="360"/>
        <w:rPr>
          <w:rFonts w:ascii="Garamond" w:hAnsi="Garamond"/>
          <w:b/>
          <w:color w:val="FF0000"/>
          <w:sz w:val="22"/>
          <w:szCs w:val="22"/>
          <w:u w:val="single"/>
        </w:rPr>
      </w:pPr>
      <w:r w:rsidRPr="00131913">
        <w:rPr>
          <w:rFonts w:ascii="Garamond" w:hAnsi="Garamond"/>
          <w:sz w:val="22"/>
          <w:szCs w:val="22"/>
        </w:rPr>
        <w:t xml:space="preserve">Benedict Anderson, </w:t>
      </w:r>
      <w:r w:rsidRPr="00131913">
        <w:rPr>
          <w:rFonts w:ascii="Garamond" w:hAnsi="Garamond"/>
          <w:i/>
          <w:sz w:val="22"/>
          <w:szCs w:val="22"/>
        </w:rPr>
        <w:t xml:space="preserve">Imagined Communities </w:t>
      </w:r>
      <w:r w:rsidRPr="00131913">
        <w:rPr>
          <w:rFonts w:ascii="Garamond" w:hAnsi="Garamond"/>
          <w:sz w:val="22"/>
          <w:szCs w:val="22"/>
        </w:rPr>
        <w:t xml:space="preserve">(240 pp.) or Edward Said, </w:t>
      </w:r>
      <w:r w:rsidRPr="00131913">
        <w:rPr>
          <w:rFonts w:ascii="Garamond" w:hAnsi="Garamond"/>
          <w:i/>
          <w:sz w:val="22"/>
          <w:szCs w:val="22"/>
        </w:rPr>
        <w:t>Orientalism</w:t>
      </w:r>
      <w:r w:rsidRPr="00131913">
        <w:rPr>
          <w:rFonts w:ascii="Garamond" w:hAnsi="Garamond"/>
          <w:sz w:val="22"/>
          <w:szCs w:val="22"/>
        </w:rPr>
        <w:t xml:space="preserve"> (368 pp.).</w:t>
      </w:r>
      <w:r w:rsidR="002147FD">
        <w:rPr>
          <w:rFonts w:ascii="Garamond" w:hAnsi="Garamond"/>
          <w:sz w:val="22"/>
          <w:szCs w:val="22"/>
        </w:rPr>
        <w:t xml:space="preserve"> </w:t>
      </w:r>
      <w:r w:rsidR="00B3533A" w:rsidRPr="00B3533A">
        <w:rPr>
          <w:rFonts w:ascii="Garamond" w:hAnsi="Garamond"/>
          <w:b/>
          <w:color w:val="FF0000"/>
          <w:sz w:val="22"/>
          <w:szCs w:val="22"/>
          <w:u w:val="single"/>
        </w:rPr>
        <w:t>or</w:t>
      </w:r>
      <w:r w:rsidR="00B3533A">
        <w:rPr>
          <w:rFonts w:ascii="Garamond" w:hAnsi="Garamond"/>
          <w:sz w:val="22"/>
          <w:szCs w:val="22"/>
        </w:rPr>
        <w:t xml:space="preserve"> </w:t>
      </w:r>
      <w:r w:rsidR="002147FD" w:rsidRPr="002147FD">
        <w:rPr>
          <w:rFonts w:ascii="Garamond" w:hAnsi="Garamond"/>
          <w:b/>
          <w:color w:val="FF0000"/>
          <w:sz w:val="22"/>
          <w:szCs w:val="22"/>
          <w:u w:val="single"/>
        </w:rPr>
        <w:t xml:space="preserve">58 </w:t>
      </w:r>
      <w:r w:rsidR="00E34862">
        <w:rPr>
          <w:rFonts w:ascii="Garamond" w:hAnsi="Garamond"/>
          <w:b/>
          <w:color w:val="FF0000"/>
          <w:sz w:val="22"/>
          <w:szCs w:val="22"/>
          <w:u w:val="single"/>
        </w:rPr>
        <w:t>pp</w:t>
      </w:r>
      <w:r w:rsidR="002147FD" w:rsidRPr="002147FD">
        <w:rPr>
          <w:rFonts w:ascii="Garamond" w:hAnsi="Garamond"/>
          <w:b/>
          <w:color w:val="FF0000"/>
          <w:sz w:val="22"/>
          <w:szCs w:val="22"/>
          <w:u w:val="single"/>
        </w:rPr>
        <w:t>. PDF</w:t>
      </w:r>
    </w:p>
    <w:p w:rsidR="00131913" w:rsidRPr="00131913" w:rsidRDefault="00131913" w:rsidP="00131913">
      <w:pPr>
        <w:ind w:left="360"/>
        <w:rPr>
          <w:rFonts w:ascii="Garamond" w:hAnsi="Garamond"/>
          <w:b/>
          <w:sz w:val="22"/>
          <w:szCs w:val="22"/>
        </w:rPr>
      </w:pPr>
    </w:p>
    <w:p w:rsidR="00131913" w:rsidRPr="00131913" w:rsidRDefault="00131913" w:rsidP="00131913">
      <w:pPr>
        <w:rPr>
          <w:rFonts w:ascii="Garamond" w:hAnsi="Garamond"/>
          <w:b/>
          <w:sz w:val="22"/>
          <w:szCs w:val="22"/>
        </w:rPr>
      </w:pPr>
      <w:r w:rsidRPr="00131913">
        <w:rPr>
          <w:rFonts w:ascii="Garamond" w:hAnsi="Garamond"/>
          <w:b/>
          <w:sz w:val="22"/>
          <w:szCs w:val="22"/>
        </w:rPr>
        <w:t xml:space="preserve">CLASS # 13 (21 November): </w:t>
      </w:r>
      <w:r w:rsidRPr="00131913">
        <w:rPr>
          <w:rFonts w:ascii="Garamond" w:hAnsi="Garamond"/>
          <w:sz w:val="22"/>
          <w:szCs w:val="22"/>
        </w:rPr>
        <w:t>consultations with students on final papers</w:t>
      </w:r>
    </w:p>
    <w:p w:rsidR="00131913" w:rsidRPr="00131913" w:rsidRDefault="00131913" w:rsidP="00131913">
      <w:pPr>
        <w:rPr>
          <w:rFonts w:ascii="Garamond" w:hAnsi="Garamond"/>
          <w:sz w:val="22"/>
          <w:szCs w:val="22"/>
        </w:rPr>
      </w:pPr>
    </w:p>
    <w:p w:rsidR="00131913" w:rsidRPr="00131913" w:rsidRDefault="00131913" w:rsidP="00131913">
      <w:pPr>
        <w:jc w:val="center"/>
        <w:rPr>
          <w:rFonts w:ascii="Garamond" w:hAnsi="Garamond"/>
          <w:b/>
          <w:sz w:val="22"/>
          <w:szCs w:val="22"/>
        </w:rPr>
      </w:pPr>
      <w:r w:rsidRPr="00131913">
        <w:rPr>
          <w:rFonts w:ascii="Garamond" w:hAnsi="Garamond"/>
          <w:b/>
          <w:sz w:val="22"/>
          <w:szCs w:val="22"/>
        </w:rPr>
        <w:t>28 November: Thanksgiving Break</w:t>
      </w:r>
    </w:p>
    <w:p w:rsidR="00131913" w:rsidRPr="00131913" w:rsidRDefault="00131913" w:rsidP="00131913">
      <w:pPr>
        <w:rPr>
          <w:rFonts w:ascii="Garamond" w:hAnsi="Garamond"/>
          <w:sz w:val="22"/>
          <w:szCs w:val="22"/>
        </w:rPr>
      </w:pPr>
    </w:p>
    <w:p w:rsidR="00131913" w:rsidRPr="00131913" w:rsidRDefault="00131913" w:rsidP="00131913">
      <w:pPr>
        <w:rPr>
          <w:rFonts w:ascii="Garamond" w:hAnsi="Garamond"/>
          <w:b/>
          <w:color w:val="FF0000"/>
          <w:sz w:val="22"/>
          <w:szCs w:val="22"/>
        </w:rPr>
      </w:pPr>
      <w:r w:rsidRPr="00131913">
        <w:rPr>
          <w:rFonts w:ascii="Garamond" w:hAnsi="Garamond"/>
          <w:b/>
          <w:sz w:val="22"/>
          <w:szCs w:val="22"/>
        </w:rPr>
        <w:t xml:space="preserve">CLASS # 14 (5 December): Race and Post-colonialism </w:t>
      </w:r>
      <w:r w:rsidRPr="00131913">
        <w:rPr>
          <w:rFonts w:ascii="Garamond" w:hAnsi="Garamond"/>
          <w:b/>
          <w:sz w:val="22"/>
          <w:szCs w:val="22"/>
        </w:rPr>
        <w:tab/>
      </w:r>
      <w:r w:rsidRPr="00131913">
        <w:rPr>
          <w:rFonts w:ascii="Garamond" w:hAnsi="Garamond"/>
          <w:b/>
          <w:sz w:val="22"/>
          <w:szCs w:val="22"/>
        </w:rPr>
        <w:tab/>
      </w:r>
      <w:r w:rsidRPr="00131913">
        <w:rPr>
          <w:rFonts w:ascii="Garamond" w:hAnsi="Garamond"/>
          <w:b/>
          <w:sz w:val="22"/>
          <w:szCs w:val="22"/>
        </w:rPr>
        <w:tab/>
      </w:r>
      <w:r w:rsidRPr="00131913">
        <w:rPr>
          <w:rFonts w:ascii="Garamond" w:hAnsi="Garamond"/>
          <w:b/>
          <w:sz w:val="22"/>
          <w:szCs w:val="22"/>
        </w:rPr>
        <w:tab/>
      </w:r>
      <w:r w:rsidRPr="00131913">
        <w:rPr>
          <w:rFonts w:ascii="Garamond" w:hAnsi="Garamond"/>
          <w:b/>
          <w:sz w:val="22"/>
          <w:szCs w:val="22"/>
        </w:rPr>
        <w:tab/>
      </w:r>
      <w:r w:rsidR="00E34862">
        <w:rPr>
          <w:rFonts w:ascii="Garamond" w:hAnsi="Garamond"/>
          <w:b/>
          <w:sz w:val="22"/>
          <w:szCs w:val="22"/>
        </w:rPr>
        <w:t>74</w:t>
      </w:r>
    </w:p>
    <w:p w:rsidR="00131913" w:rsidRPr="00131913" w:rsidRDefault="00131913" w:rsidP="00131913">
      <w:pPr>
        <w:rPr>
          <w:rFonts w:ascii="Garamond" w:hAnsi="Garamond"/>
          <w:sz w:val="22"/>
          <w:szCs w:val="22"/>
        </w:rPr>
      </w:pPr>
      <w:r w:rsidRPr="00131913">
        <w:rPr>
          <w:rFonts w:ascii="Garamond" w:hAnsi="Garamond"/>
          <w:sz w:val="22"/>
          <w:szCs w:val="22"/>
        </w:rPr>
        <w:t>How can race be thought of in a post-</w:t>
      </w:r>
      <w:proofErr w:type="spellStart"/>
      <w:r w:rsidRPr="00131913">
        <w:rPr>
          <w:rFonts w:ascii="Garamond" w:hAnsi="Garamond"/>
          <w:sz w:val="22"/>
          <w:szCs w:val="22"/>
        </w:rPr>
        <w:t>structuralist</w:t>
      </w:r>
      <w:proofErr w:type="spellEnd"/>
      <w:r w:rsidRPr="00131913">
        <w:rPr>
          <w:rFonts w:ascii="Garamond" w:hAnsi="Garamond"/>
          <w:sz w:val="22"/>
          <w:szCs w:val="22"/>
        </w:rPr>
        <w:t xml:space="preserve"> framework? </w:t>
      </w:r>
    </w:p>
    <w:p w:rsidR="00131913" w:rsidRPr="00131913" w:rsidRDefault="00131913" w:rsidP="00131913">
      <w:pPr>
        <w:numPr>
          <w:ilvl w:val="0"/>
          <w:numId w:val="4"/>
        </w:numPr>
        <w:ind w:left="360"/>
        <w:rPr>
          <w:rFonts w:ascii="Garamond" w:hAnsi="Garamond"/>
          <w:sz w:val="22"/>
          <w:szCs w:val="22"/>
        </w:rPr>
      </w:pPr>
      <w:proofErr w:type="spellStart"/>
      <w:r w:rsidRPr="00131913">
        <w:rPr>
          <w:rFonts w:ascii="Garamond" w:hAnsi="Garamond"/>
          <w:sz w:val="22"/>
          <w:szCs w:val="22"/>
        </w:rPr>
        <w:t>Homi</w:t>
      </w:r>
      <w:proofErr w:type="spellEnd"/>
      <w:r w:rsidRPr="00131913">
        <w:rPr>
          <w:rFonts w:ascii="Garamond" w:hAnsi="Garamond"/>
          <w:sz w:val="22"/>
          <w:szCs w:val="22"/>
        </w:rPr>
        <w:t xml:space="preserve"> </w:t>
      </w:r>
      <w:proofErr w:type="spellStart"/>
      <w:r w:rsidRPr="00131913">
        <w:rPr>
          <w:rFonts w:ascii="Garamond" w:hAnsi="Garamond"/>
          <w:sz w:val="22"/>
          <w:szCs w:val="22"/>
        </w:rPr>
        <w:t>Bhabha</w:t>
      </w:r>
      <w:proofErr w:type="spellEnd"/>
      <w:r w:rsidRPr="00131913">
        <w:rPr>
          <w:rFonts w:ascii="Garamond" w:hAnsi="Garamond"/>
          <w:sz w:val="22"/>
          <w:szCs w:val="22"/>
        </w:rPr>
        <w:t xml:space="preserve">, “Of Mimicry and Man: The Ambivalence of Colonial Discourse” </w:t>
      </w:r>
      <w:r w:rsidR="005901ED" w:rsidRPr="00131913">
        <w:rPr>
          <w:rStyle w:val="Hyperlink"/>
          <w:rFonts w:ascii="Garamond" w:hAnsi="Garamond"/>
          <w:color w:val="auto"/>
          <w:sz w:val="22"/>
          <w:szCs w:val="22"/>
          <w:u w:val="none"/>
        </w:rPr>
        <w:t>(9 pp.)</w:t>
      </w:r>
      <w:r w:rsidR="005901ED">
        <w:rPr>
          <w:rStyle w:val="Hyperlink"/>
          <w:rFonts w:ascii="Garamond" w:hAnsi="Garamond"/>
          <w:color w:val="auto"/>
          <w:sz w:val="22"/>
          <w:szCs w:val="22"/>
          <w:u w:val="none"/>
        </w:rPr>
        <w:t xml:space="preserve"> </w:t>
      </w:r>
      <w:r w:rsidRPr="00131913">
        <w:rPr>
          <w:rStyle w:val="Hyperlink"/>
          <w:rFonts w:ascii="Garamond" w:hAnsi="Garamond"/>
          <w:color w:val="auto"/>
          <w:sz w:val="22"/>
          <w:szCs w:val="22"/>
          <w:u w:val="none"/>
        </w:rPr>
        <w:t xml:space="preserve">PDF </w:t>
      </w:r>
    </w:p>
    <w:p w:rsidR="00131913" w:rsidRPr="00974D60" w:rsidRDefault="00131913" w:rsidP="00974D60">
      <w:pPr>
        <w:numPr>
          <w:ilvl w:val="0"/>
          <w:numId w:val="4"/>
        </w:numPr>
        <w:ind w:left="360"/>
        <w:rPr>
          <w:rFonts w:ascii="Garamond" w:hAnsi="Garamond"/>
          <w:sz w:val="22"/>
          <w:szCs w:val="22"/>
        </w:rPr>
      </w:pPr>
      <w:r w:rsidRPr="00131913">
        <w:rPr>
          <w:rFonts w:ascii="Garamond" w:hAnsi="Garamond"/>
          <w:sz w:val="22"/>
          <w:szCs w:val="22"/>
        </w:rPr>
        <w:t xml:space="preserve">Frantz Fanon, “The Fact of Blackness” (22 or 30 pp.) </w:t>
      </w:r>
      <w:r w:rsidRPr="00131913">
        <w:rPr>
          <w:rStyle w:val="Hyperlink"/>
          <w:rFonts w:ascii="Garamond" w:hAnsi="Garamond"/>
          <w:color w:val="auto"/>
          <w:sz w:val="22"/>
          <w:szCs w:val="22"/>
          <w:u w:val="none"/>
        </w:rPr>
        <w:t>PDF</w:t>
      </w:r>
    </w:p>
    <w:p w:rsidR="00131913" w:rsidRPr="00131913" w:rsidRDefault="00131913" w:rsidP="00131913">
      <w:pPr>
        <w:numPr>
          <w:ilvl w:val="0"/>
          <w:numId w:val="4"/>
        </w:numPr>
        <w:ind w:left="360"/>
        <w:rPr>
          <w:rFonts w:ascii="Garamond" w:hAnsi="Garamond"/>
          <w:sz w:val="22"/>
          <w:szCs w:val="22"/>
        </w:rPr>
      </w:pPr>
      <w:proofErr w:type="spellStart"/>
      <w:r w:rsidRPr="00131913">
        <w:rPr>
          <w:rFonts w:ascii="Garamond" w:hAnsi="Garamond"/>
          <w:sz w:val="22"/>
          <w:szCs w:val="22"/>
        </w:rPr>
        <w:t>Gayatri</w:t>
      </w:r>
      <w:proofErr w:type="spellEnd"/>
      <w:r w:rsidRPr="00131913">
        <w:rPr>
          <w:rFonts w:ascii="Garamond" w:hAnsi="Garamond"/>
          <w:sz w:val="22"/>
          <w:szCs w:val="22"/>
        </w:rPr>
        <w:t xml:space="preserve"> </w:t>
      </w:r>
      <w:proofErr w:type="spellStart"/>
      <w:r w:rsidRPr="00131913">
        <w:rPr>
          <w:rFonts w:ascii="Garamond" w:hAnsi="Garamond"/>
          <w:sz w:val="22"/>
          <w:szCs w:val="22"/>
        </w:rPr>
        <w:t>Spivak</w:t>
      </w:r>
      <w:proofErr w:type="spellEnd"/>
      <w:r w:rsidRPr="00131913">
        <w:rPr>
          <w:rFonts w:ascii="Garamond" w:hAnsi="Garamond"/>
          <w:sz w:val="22"/>
          <w:szCs w:val="22"/>
        </w:rPr>
        <w:t xml:space="preserve">, “Can the Subaltern Speak?” (23 pp.) </w:t>
      </w:r>
      <w:r w:rsidRPr="00131913">
        <w:rPr>
          <w:rStyle w:val="Hyperlink"/>
          <w:rFonts w:ascii="Garamond" w:hAnsi="Garamond"/>
          <w:color w:val="auto"/>
          <w:sz w:val="22"/>
          <w:szCs w:val="22"/>
          <w:u w:val="none"/>
        </w:rPr>
        <w:t>PDF</w:t>
      </w:r>
    </w:p>
    <w:p w:rsidR="00131913" w:rsidRPr="00974D60" w:rsidRDefault="00974D60" w:rsidP="00974D60">
      <w:pPr>
        <w:pStyle w:val="ListParagraph"/>
        <w:numPr>
          <w:ilvl w:val="0"/>
          <w:numId w:val="4"/>
        </w:numPr>
        <w:ind w:left="360"/>
        <w:rPr>
          <w:rFonts w:ascii="Garamond" w:hAnsi="Garamond"/>
          <w:b/>
          <w:sz w:val="22"/>
          <w:szCs w:val="22"/>
        </w:rPr>
      </w:pPr>
      <w:proofErr w:type="spellStart"/>
      <w:r w:rsidRPr="00974D60">
        <w:rPr>
          <w:rFonts w:ascii="Garamond" w:hAnsi="Garamond"/>
          <w:sz w:val="22"/>
          <w:szCs w:val="22"/>
        </w:rPr>
        <w:t>Imre</w:t>
      </w:r>
      <w:proofErr w:type="spellEnd"/>
      <w:r w:rsidRPr="00974D60">
        <w:rPr>
          <w:rFonts w:ascii="Garamond" w:hAnsi="Garamond"/>
          <w:sz w:val="22"/>
          <w:szCs w:val="22"/>
        </w:rPr>
        <w:t xml:space="preserve"> </w:t>
      </w:r>
      <w:proofErr w:type="spellStart"/>
      <w:r w:rsidRPr="00974D60">
        <w:rPr>
          <w:rFonts w:ascii="Garamond" w:hAnsi="Garamond"/>
          <w:sz w:val="22"/>
          <w:szCs w:val="22"/>
        </w:rPr>
        <w:t>Szeman</w:t>
      </w:r>
      <w:proofErr w:type="spellEnd"/>
      <w:r w:rsidRPr="00974D60">
        <w:rPr>
          <w:rFonts w:ascii="Garamond" w:hAnsi="Garamond"/>
          <w:sz w:val="22"/>
          <w:szCs w:val="22"/>
        </w:rPr>
        <w:t>, “Cultural Studies and the Transnational</w:t>
      </w:r>
      <w:r w:rsidR="00D61918">
        <w:rPr>
          <w:rFonts w:ascii="Garamond" w:hAnsi="Garamond"/>
          <w:sz w:val="22"/>
          <w:szCs w:val="22"/>
        </w:rPr>
        <w:t>.</w:t>
      </w:r>
      <w:r w:rsidRPr="00974D60">
        <w:rPr>
          <w:rFonts w:ascii="Garamond" w:hAnsi="Garamond"/>
          <w:sz w:val="22"/>
          <w:szCs w:val="22"/>
        </w:rPr>
        <w:t xml:space="preserve">” </w:t>
      </w:r>
      <w:r w:rsidR="00E34862">
        <w:rPr>
          <w:rFonts w:ascii="Garamond" w:hAnsi="Garamond"/>
          <w:sz w:val="22"/>
          <w:szCs w:val="22"/>
        </w:rPr>
        <w:t>I</w:t>
      </w:r>
      <w:r w:rsidRPr="00974D60">
        <w:rPr>
          <w:rFonts w:ascii="Garamond" w:hAnsi="Garamond"/>
          <w:sz w:val="22"/>
          <w:szCs w:val="22"/>
        </w:rPr>
        <w:t xml:space="preserve">n </w:t>
      </w:r>
      <w:r w:rsidRPr="00974D60">
        <w:rPr>
          <w:rFonts w:ascii="Garamond" w:hAnsi="Garamond"/>
          <w:i/>
          <w:sz w:val="22"/>
          <w:szCs w:val="22"/>
        </w:rPr>
        <w:t>New Cultural Studies: Adventures in Theory</w:t>
      </w:r>
      <w:r w:rsidR="00D61918">
        <w:rPr>
          <w:rFonts w:ascii="Garamond" w:hAnsi="Garamond"/>
          <w:sz w:val="22"/>
          <w:szCs w:val="22"/>
        </w:rPr>
        <w:t xml:space="preserve"> </w:t>
      </w:r>
      <w:r w:rsidR="00D61918" w:rsidRPr="00974D60">
        <w:rPr>
          <w:rFonts w:ascii="Garamond" w:hAnsi="Garamond"/>
          <w:sz w:val="22"/>
          <w:szCs w:val="22"/>
        </w:rPr>
        <w:t xml:space="preserve">(20 pp.) </w:t>
      </w:r>
      <w:r w:rsidRPr="00974D60">
        <w:rPr>
          <w:rStyle w:val="Hyperlink"/>
          <w:rFonts w:ascii="Garamond" w:hAnsi="Garamond"/>
          <w:color w:val="auto"/>
          <w:sz w:val="22"/>
          <w:szCs w:val="22"/>
          <w:u w:val="none"/>
        </w:rPr>
        <w:t>PDF</w:t>
      </w:r>
    </w:p>
    <w:p w:rsidR="00974D60" w:rsidRDefault="00974D60" w:rsidP="00131913">
      <w:pPr>
        <w:rPr>
          <w:rFonts w:ascii="Garamond" w:hAnsi="Garamond"/>
          <w:b/>
          <w:sz w:val="22"/>
          <w:szCs w:val="22"/>
        </w:rPr>
      </w:pPr>
    </w:p>
    <w:p w:rsidR="00131913" w:rsidRPr="00131913" w:rsidRDefault="00131913" w:rsidP="00131913">
      <w:pPr>
        <w:rPr>
          <w:rFonts w:ascii="Garamond" w:hAnsi="Garamond"/>
          <w:sz w:val="22"/>
          <w:szCs w:val="22"/>
        </w:rPr>
      </w:pPr>
      <w:r w:rsidRPr="00131913">
        <w:rPr>
          <w:rFonts w:ascii="Garamond" w:hAnsi="Garamond"/>
          <w:b/>
          <w:sz w:val="22"/>
          <w:szCs w:val="22"/>
        </w:rPr>
        <w:t>CLASS # 15 (12 December): Presentations</w:t>
      </w:r>
      <w:r w:rsidR="00C078D4">
        <w:rPr>
          <w:rFonts w:ascii="Garamond" w:hAnsi="Garamond"/>
          <w:b/>
          <w:sz w:val="22"/>
          <w:szCs w:val="22"/>
        </w:rPr>
        <w:t xml:space="preserve"> (12 minutes)</w:t>
      </w:r>
    </w:p>
    <w:p w:rsidR="006E6652" w:rsidRPr="00131913" w:rsidRDefault="00131913">
      <w:pPr>
        <w:rPr>
          <w:rFonts w:ascii="Garamond" w:hAnsi="Garamond"/>
          <w:sz w:val="22"/>
          <w:szCs w:val="22"/>
        </w:rPr>
      </w:pPr>
      <w:proofErr w:type="gramStart"/>
      <w:r w:rsidRPr="00131913">
        <w:rPr>
          <w:rFonts w:ascii="Garamond" w:hAnsi="Garamond"/>
          <w:sz w:val="22"/>
          <w:szCs w:val="22"/>
        </w:rPr>
        <w:t>Written version of final paper (8-10 pages, MLA style) due by email</w:t>
      </w:r>
      <w:r w:rsidR="00B3533A">
        <w:rPr>
          <w:rFonts w:ascii="Garamond" w:hAnsi="Garamond"/>
          <w:sz w:val="22"/>
          <w:szCs w:val="22"/>
        </w:rPr>
        <w:t xml:space="preserve"> no later than </w:t>
      </w:r>
      <w:r w:rsidR="00BB5466">
        <w:rPr>
          <w:rFonts w:ascii="Garamond" w:hAnsi="Garamond"/>
          <w:sz w:val="22"/>
          <w:szCs w:val="22"/>
        </w:rPr>
        <w:t xml:space="preserve">5.00 pm on </w:t>
      </w:r>
      <w:r w:rsidR="00B3533A">
        <w:rPr>
          <w:rFonts w:ascii="Garamond" w:hAnsi="Garamond"/>
          <w:sz w:val="22"/>
          <w:szCs w:val="22"/>
        </w:rPr>
        <w:t>12/12</w:t>
      </w:r>
      <w:r w:rsidR="00BB5466">
        <w:rPr>
          <w:rFonts w:ascii="Garamond" w:hAnsi="Garamond"/>
          <w:sz w:val="22"/>
          <w:szCs w:val="22"/>
        </w:rPr>
        <w:t>.</w:t>
      </w:r>
      <w:bookmarkStart w:id="0" w:name="_GoBack"/>
      <w:bookmarkEnd w:id="0"/>
      <w:proofErr w:type="gramEnd"/>
    </w:p>
    <w:sectPr w:rsidR="006E6652" w:rsidRPr="00131913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EBC" w:rsidRDefault="00DB3EBC" w:rsidP="00131913">
      <w:r>
        <w:separator/>
      </w:r>
    </w:p>
  </w:endnote>
  <w:endnote w:type="continuationSeparator" w:id="0">
    <w:p w:rsidR="00DB3EBC" w:rsidRDefault="00DB3EBC" w:rsidP="0013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EBC" w:rsidRDefault="00DB3EBC" w:rsidP="00131913">
      <w:r>
        <w:separator/>
      </w:r>
    </w:p>
  </w:footnote>
  <w:footnote w:type="continuationSeparator" w:id="0">
    <w:p w:rsidR="00DB3EBC" w:rsidRDefault="00DB3EBC" w:rsidP="00131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38" w:rsidRPr="00F772E1" w:rsidRDefault="0033199B">
    <w:pPr>
      <w:pStyle w:val="Header"/>
      <w:jc w:val="right"/>
      <w:rPr>
        <w:rFonts w:ascii="Garamond" w:hAnsi="Garamond"/>
        <w:sz w:val="22"/>
        <w:szCs w:val="22"/>
      </w:rPr>
    </w:pPr>
    <w:r w:rsidRPr="00F772E1">
      <w:rPr>
        <w:rFonts w:ascii="Garamond" w:hAnsi="Garamond"/>
        <w:sz w:val="22"/>
        <w:szCs w:val="22"/>
      </w:rPr>
      <w:t xml:space="preserve">Intro to LCT (Fall 2013): </w:t>
    </w:r>
    <w:sdt>
      <w:sdtPr>
        <w:rPr>
          <w:rFonts w:ascii="Garamond" w:hAnsi="Garamond"/>
          <w:sz w:val="22"/>
          <w:szCs w:val="22"/>
        </w:rPr>
        <w:id w:val="59097809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772E1">
          <w:rPr>
            <w:rFonts w:ascii="Garamond" w:hAnsi="Garamond"/>
            <w:sz w:val="22"/>
            <w:szCs w:val="22"/>
          </w:rPr>
          <w:fldChar w:fldCharType="begin"/>
        </w:r>
        <w:r w:rsidRPr="00F772E1">
          <w:rPr>
            <w:rFonts w:ascii="Garamond" w:hAnsi="Garamond"/>
            <w:sz w:val="22"/>
            <w:szCs w:val="22"/>
          </w:rPr>
          <w:instrText xml:space="preserve"> PAGE   \* MERGEFORMAT </w:instrText>
        </w:r>
        <w:r w:rsidRPr="00F772E1">
          <w:rPr>
            <w:rFonts w:ascii="Garamond" w:hAnsi="Garamond"/>
            <w:sz w:val="22"/>
            <w:szCs w:val="22"/>
          </w:rPr>
          <w:fldChar w:fldCharType="separate"/>
        </w:r>
        <w:r w:rsidR="00BB5466">
          <w:rPr>
            <w:rFonts w:ascii="Garamond" w:hAnsi="Garamond"/>
            <w:noProof/>
            <w:sz w:val="22"/>
            <w:szCs w:val="22"/>
          </w:rPr>
          <w:t>3</w:t>
        </w:r>
        <w:r w:rsidRPr="00F772E1">
          <w:rPr>
            <w:rFonts w:ascii="Garamond" w:hAnsi="Garamond"/>
            <w:noProof/>
            <w:sz w:val="22"/>
            <w:szCs w:val="22"/>
          </w:rPr>
          <w:fldChar w:fldCharType="end"/>
        </w:r>
      </w:sdtContent>
    </w:sdt>
  </w:p>
  <w:p w:rsidR="00FE1538" w:rsidRDefault="00DB3E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54E3"/>
    <w:multiLevelType w:val="hybridMultilevel"/>
    <w:tmpl w:val="7CE03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755B0"/>
    <w:multiLevelType w:val="hybridMultilevel"/>
    <w:tmpl w:val="9162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C0D70"/>
    <w:multiLevelType w:val="hybridMultilevel"/>
    <w:tmpl w:val="47BED2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BB40A0"/>
    <w:multiLevelType w:val="hybridMultilevel"/>
    <w:tmpl w:val="582AC7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8A6126"/>
    <w:multiLevelType w:val="hybridMultilevel"/>
    <w:tmpl w:val="3A505A60"/>
    <w:lvl w:ilvl="0" w:tplc="DA6E5F8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08B64E1"/>
    <w:multiLevelType w:val="hybridMultilevel"/>
    <w:tmpl w:val="E7F8BDCC"/>
    <w:lvl w:ilvl="0" w:tplc="D98A23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471E18"/>
    <w:multiLevelType w:val="hybridMultilevel"/>
    <w:tmpl w:val="BB8C8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1042CD"/>
    <w:multiLevelType w:val="hybridMultilevel"/>
    <w:tmpl w:val="A4D4DA06"/>
    <w:lvl w:ilvl="0" w:tplc="D1309D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D45A7B"/>
    <w:multiLevelType w:val="hybridMultilevel"/>
    <w:tmpl w:val="C82240E8"/>
    <w:lvl w:ilvl="0" w:tplc="E77CFE0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1E53776"/>
    <w:multiLevelType w:val="hybridMultilevel"/>
    <w:tmpl w:val="B3CE86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ED2CA0"/>
    <w:multiLevelType w:val="hybridMultilevel"/>
    <w:tmpl w:val="492229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13"/>
    <w:rsid w:val="000028AE"/>
    <w:rsid w:val="0001090C"/>
    <w:rsid w:val="00033D7B"/>
    <w:rsid w:val="00065224"/>
    <w:rsid w:val="001043E2"/>
    <w:rsid w:val="00131913"/>
    <w:rsid w:val="001431FE"/>
    <w:rsid w:val="00171E15"/>
    <w:rsid w:val="00196C4B"/>
    <w:rsid w:val="002147FD"/>
    <w:rsid w:val="00265BBA"/>
    <w:rsid w:val="002837F7"/>
    <w:rsid w:val="002860FB"/>
    <w:rsid w:val="002D54A3"/>
    <w:rsid w:val="002F31B2"/>
    <w:rsid w:val="00321111"/>
    <w:rsid w:val="0033199B"/>
    <w:rsid w:val="00333839"/>
    <w:rsid w:val="003A1C1C"/>
    <w:rsid w:val="00436FDD"/>
    <w:rsid w:val="004471AC"/>
    <w:rsid w:val="0053037E"/>
    <w:rsid w:val="00552559"/>
    <w:rsid w:val="005901ED"/>
    <w:rsid w:val="005D100A"/>
    <w:rsid w:val="0061727F"/>
    <w:rsid w:val="0063716D"/>
    <w:rsid w:val="00645CB5"/>
    <w:rsid w:val="00655C95"/>
    <w:rsid w:val="006E6652"/>
    <w:rsid w:val="00722DA7"/>
    <w:rsid w:val="00736EA5"/>
    <w:rsid w:val="0079211C"/>
    <w:rsid w:val="00822AC5"/>
    <w:rsid w:val="00916450"/>
    <w:rsid w:val="00974D60"/>
    <w:rsid w:val="009F1912"/>
    <w:rsid w:val="00A1576C"/>
    <w:rsid w:val="00A8392E"/>
    <w:rsid w:val="00AE2359"/>
    <w:rsid w:val="00B04FC7"/>
    <w:rsid w:val="00B3533A"/>
    <w:rsid w:val="00B450E6"/>
    <w:rsid w:val="00B77030"/>
    <w:rsid w:val="00BB5466"/>
    <w:rsid w:val="00BD2FAE"/>
    <w:rsid w:val="00C078D4"/>
    <w:rsid w:val="00C251DB"/>
    <w:rsid w:val="00C43006"/>
    <w:rsid w:val="00C62BE1"/>
    <w:rsid w:val="00D05E64"/>
    <w:rsid w:val="00D16157"/>
    <w:rsid w:val="00D54989"/>
    <w:rsid w:val="00D61918"/>
    <w:rsid w:val="00D80560"/>
    <w:rsid w:val="00DB3EBC"/>
    <w:rsid w:val="00E232D2"/>
    <w:rsid w:val="00E34862"/>
    <w:rsid w:val="00F0081C"/>
    <w:rsid w:val="00F61BFA"/>
    <w:rsid w:val="00F772E1"/>
    <w:rsid w:val="00FD308B"/>
    <w:rsid w:val="00FF1342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913"/>
    <w:pPr>
      <w:jc w:val="left"/>
    </w:pPr>
    <w:rPr>
      <w:rFonts w:ascii="Times New Roman" w:hAnsi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19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1727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319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style-span">
    <w:name w:val="apple-style-span"/>
    <w:basedOn w:val="DefaultParagraphFont"/>
    <w:rsid w:val="00131913"/>
  </w:style>
  <w:style w:type="paragraph" w:styleId="FootnoteText">
    <w:name w:val="footnote text"/>
    <w:basedOn w:val="Normal"/>
    <w:link w:val="FootnoteTextChar"/>
    <w:semiHidden/>
    <w:rsid w:val="00131913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3191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131913"/>
    <w:rPr>
      <w:color w:val="0000FF"/>
      <w:u w:val="single"/>
    </w:rPr>
  </w:style>
  <w:style w:type="character" w:styleId="FootnoteReference">
    <w:name w:val="footnote reference"/>
    <w:semiHidden/>
    <w:rsid w:val="00131913"/>
    <w:rPr>
      <w:vertAlign w:val="superscript"/>
    </w:rPr>
  </w:style>
  <w:style w:type="paragraph" w:styleId="BodyText">
    <w:name w:val="Body Text"/>
    <w:basedOn w:val="Normal"/>
    <w:link w:val="BodyTextChar"/>
    <w:rsid w:val="00131913"/>
    <w:rPr>
      <w:rFonts w:eastAsia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131913"/>
    <w:rPr>
      <w:rFonts w:ascii="Times New Roman" w:eastAsia="Times New Roman" w:hAnsi="Times New Roman" w:cs="Times New Roman"/>
      <w:sz w:val="22"/>
      <w:szCs w:val="24"/>
    </w:rPr>
  </w:style>
  <w:style w:type="paragraph" w:customStyle="1" w:styleId="Default">
    <w:name w:val="Default"/>
    <w:rsid w:val="00131913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131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9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913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772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2E1"/>
    <w:rPr>
      <w:rFonts w:ascii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913"/>
    <w:pPr>
      <w:jc w:val="left"/>
    </w:pPr>
    <w:rPr>
      <w:rFonts w:ascii="Times New Roman" w:hAnsi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19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1727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319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style-span">
    <w:name w:val="apple-style-span"/>
    <w:basedOn w:val="DefaultParagraphFont"/>
    <w:rsid w:val="00131913"/>
  </w:style>
  <w:style w:type="paragraph" w:styleId="FootnoteText">
    <w:name w:val="footnote text"/>
    <w:basedOn w:val="Normal"/>
    <w:link w:val="FootnoteTextChar"/>
    <w:semiHidden/>
    <w:rsid w:val="00131913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3191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131913"/>
    <w:rPr>
      <w:color w:val="0000FF"/>
      <w:u w:val="single"/>
    </w:rPr>
  </w:style>
  <w:style w:type="character" w:styleId="FootnoteReference">
    <w:name w:val="footnote reference"/>
    <w:semiHidden/>
    <w:rsid w:val="00131913"/>
    <w:rPr>
      <w:vertAlign w:val="superscript"/>
    </w:rPr>
  </w:style>
  <w:style w:type="paragraph" w:styleId="BodyText">
    <w:name w:val="Body Text"/>
    <w:basedOn w:val="Normal"/>
    <w:link w:val="BodyTextChar"/>
    <w:rsid w:val="00131913"/>
    <w:rPr>
      <w:rFonts w:eastAsia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131913"/>
    <w:rPr>
      <w:rFonts w:ascii="Times New Roman" w:eastAsia="Times New Roman" w:hAnsi="Times New Roman" w:cs="Times New Roman"/>
      <w:sz w:val="22"/>
      <w:szCs w:val="24"/>
    </w:rPr>
  </w:style>
  <w:style w:type="paragraph" w:customStyle="1" w:styleId="Default">
    <w:name w:val="Default"/>
    <w:rsid w:val="00131913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131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9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913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772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2E1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ennell@pitt.ed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artleby.com/276/1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ydra.humanities.uci.edu/derrida/diff.html%20and%20PDF%20(2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itt.edu/HOME/PP/policies/02/02-03-0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ndee@pitt.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3BECC-7E80-48F3-9F65-76488531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4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Condee</dc:creator>
  <cp:lastModifiedBy>Condee</cp:lastModifiedBy>
  <cp:revision>14</cp:revision>
  <dcterms:created xsi:type="dcterms:W3CDTF">2013-08-17T01:38:00Z</dcterms:created>
  <dcterms:modified xsi:type="dcterms:W3CDTF">2013-08-29T13:51:00Z</dcterms:modified>
</cp:coreProperties>
</file>